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FB2DE" w14:textId="321B1ECD" w:rsidR="00390FDE" w:rsidRDefault="00390FDE" w:rsidP="00390FDE">
      <w:pPr>
        <w:spacing w:before="240" w:after="0"/>
        <w:jc w:val="center"/>
        <w:rPr>
          <w:rFonts w:eastAsia="Times New Roman" w:cs="Arial"/>
          <w:b/>
          <w:i/>
          <w:color w:val="000000" w:themeColor="text1"/>
          <w:sz w:val="20"/>
          <w:szCs w:val="20"/>
          <w:lang w:eastAsia="es-ES"/>
        </w:rPr>
      </w:pPr>
      <w:r w:rsidRPr="001639B2">
        <w:rPr>
          <w:rFonts w:eastAsia="Times New Roman" w:cs="Arial"/>
          <w:b/>
          <w:i/>
          <w:color w:val="000000" w:themeColor="text1"/>
          <w:sz w:val="20"/>
          <w:szCs w:val="20"/>
          <w:lang w:eastAsia="es-ES"/>
        </w:rPr>
        <w:t>(</w:t>
      </w:r>
      <w:bookmarkStart w:id="0" w:name="_Hlk216968785"/>
      <w:r w:rsidRPr="001639B2">
        <w:rPr>
          <w:rFonts w:eastAsia="Times New Roman" w:cs="Arial"/>
          <w:b/>
          <w:i/>
          <w:color w:val="000000" w:themeColor="text1"/>
          <w:sz w:val="20"/>
          <w:szCs w:val="20"/>
          <w:lang w:eastAsia="es-ES"/>
        </w:rPr>
        <w:t xml:space="preserve">Utilizar </w:t>
      </w:r>
      <w:r w:rsidR="00EF1F8A">
        <w:rPr>
          <w:rFonts w:eastAsia="Times New Roman" w:cs="Arial"/>
          <w:b/>
          <w:i/>
          <w:color w:val="000000" w:themeColor="text1"/>
          <w:sz w:val="20"/>
          <w:szCs w:val="20"/>
          <w:lang w:eastAsia="es-ES"/>
        </w:rPr>
        <w:t>membrete</w:t>
      </w:r>
      <w:r w:rsidR="00E513B5" w:rsidRPr="001639B2">
        <w:rPr>
          <w:rFonts w:eastAsia="Times New Roman" w:cs="Arial"/>
          <w:b/>
          <w:i/>
          <w:color w:val="000000" w:themeColor="text1"/>
          <w:sz w:val="20"/>
          <w:szCs w:val="20"/>
          <w:lang w:eastAsia="es-ES"/>
        </w:rPr>
        <w:t xml:space="preserve"> </w:t>
      </w:r>
      <w:r w:rsidRPr="001639B2">
        <w:rPr>
          <w:rFonts w:eastAsia="Times New Roman" w:cs="Arial"/>
          <w:b/>
          <w:i/>
          <w:color w:val="000000" w:themeColor="text1"/>
          <w:sz w:val="20"/>
          <w:szCs w:val="20"/>
          <w:lang w:eastAsia="es-ES"/>
        </w:rPr>
        <w:t xml:space="preserve">de </w:t>
      </w:r>
      <w:r>
        <w:rPr>
          <w:rFonts w:eastAsia="Times New Roman" w:cs="Arial"/>
          <w:b/>
          <w:i/>
          <w:color w:val="000000" w:themeColor="text1"/>
          <w:sz w:val="20"/>
          <w:szCs w:val="20"/>
          <w:lang w:eastAsia="es-ES"/>
        </w:rPr>
        <w:t>la persona o entidad auditora)</w:t>
      </w:r>
    </w:p>
    <w:p w14:paraId="49AAE917" w14:textId="423AA495" w:rsidR="00732417" w:rsidRDefault="00D83E30" w:rsidP="00C3429D">
      <w:pPr>
        <w:spacing w:before="240" w:after="0" w:line="240" w:lineRule="auto"/>
        <w:jc w:val="center"/>
        <w:rPr>
          <w:rFonts w:ascii="Calibri" w:eastAsia="Times New Roman" w:hAnsi="Calibri" w:cs="Arial"/>
          <w:b/>
          <w:i/>
          <w:color w:val="FF0000"/>
          <w:sz w:val="28"/>
          <w:szCs w:val="28"/>
          <w:lang w:eastAsia="es-ES"/>
        </w:rPr>
      </w:pPr>
      <w:r w:rsidRPr="002C017F">
        <w:rPr>
          <w:rFonts w:ascii="Calibri" w:eastAsia="Times New Roman" w:hAnsi="Calibri" w:cs="Arial"/>
          <w:b/>
          <w:i/>
          <w:color w:val="FF0000"/>
          <w:sz w:val="28"/>
          <w:szCs w:val="28"/>
          <w:lang w:eastAsia="es-ES"/>
        </w:rPr>
        <w:t xml:space="preserve">Documento </w:t>
      </w:r>
      <w:r w:rsidR="0086427A">
        <w:rPr>
          <w:rFonts w:ascii="Calibri" w:eastAsia="Times New Roman" w:hAnsi="Calibri" w:cs="Arial"/>
          <w:b/>
          <w:i/>
          <w:color w:val="FF0000"/>
          <w:sz w:val="28"/>
          <w:szCs w:val="28"/>
          <w:lang w:eastAsia="es-ES"/>
        </w:rPr>
        <w:t>1</w:t>
      </w:r>
      <w:r w:rsidR="00E26ADF" w:rsidRPr="002C017F">
        <w:rPr>
          <w:rFonts w:ascii="Calibri" w:eastAsia="Times New Roman" w:hAnsi="Calibri" w:cs="Arial"/>
          <w:b/>
          <w:i/>
          <w:color w:val="FF0000"/>
          <w:sz w:val="28"/>
          <w:szCs w:val="28"/>
          <w:lang w:eastAsia="es-ES"/>
        </w:rPr>
        <w:t xml:space="preserve"> </w:t>
      </w:r>
    </w:p>
    <w:p w14:paraId="0C57A508" w14:textId="12308B24" w:rsidR="00C3429D" w:rsidRDefault="006A30BC" w:rsidP="00C3429D">
      <w:pPr>
        <w:spacing w:before="240" w:after="0" w:line="240" w:lineRule="auto"/>
        <w:jc w:val="center"/>
        <w:rPr>
          <w:rFonts w:ascii="Calibri" w:eastAsia="Times New Roman" w:hAnsi="Calibri" w:cs="Arial"/>
          <w:b/>
          <w:i/>
          <w:color w:val="FF0000"/>
          <w:sz w:val="28"/>
          <w:szCs w:val="28"/>
          <w:lang w:eastAsia="es-ES"/>
        </w:rPr>
      </w:pPr>
      <w:r>
        <w:rPr>
          <w:rFonts w:ascii="Calibri" w:eastAsia="Times New Roman" w:hAnsi="Calibri" w:cs="Arial"/>
          <w:b/>
          <w:i/>
          <w:color w:val="FF0000"/>
          <w:sz w:val="28"/>
          <w:szCs w:val="28"/>
          <w:lang w:eastAsia="es-ES"/>
        </w:rPr>
        <w:t>I</w:t>
      </w:r>
      <w:r w:rsidRPr="006A30BC">
        <w:rPr>
          <w:rFonts w:ascii="Calibri" w:eastAsia="Times New Roman" w:hAnsi="Calibri" w:cs="Arial"/>
          <w:b/>
          <w:i/>
          <w:color w:val="FF0000"/>
          <w:sz w:val="28"/>
          <w:szCs w:val="28"/>
          <w:lang w:eastAsia="es-ES"/>
        </w:rPr>
        <w:t>nforme de revisión de cuenta justificativa de subvención</w:t>
      </w:r>
      <w:r w:rsidR="00732417">
        <w:rPr>
          <w:rFonts w:ascii="Calibri" w:eastAsia="Times New Roman" w:hAnsi="Calibri" w:cs="Arial"/>
          <w:b/>
          <w:i/>
          <w:color w:val="FF0000"/>
          <w:sz w:val="28"/>
          <w:szCs w:val="28"/>
          <w:lang w:eastAsia="es-ES"/>
        </w:rPr>
        <w:t xml:space="preserve"> por auditor/a ROAC</w:t>
      </w:r>
    </w:p>
    <w:p w14:paraId="683FF4EA" w14:textId="77777777" w:rsidR="000E6DAB" w:rsidRDefault="000E6DAB" w:rsidP="000E6DAB">
      <w:pPr>
        <w:spacing w:before="240" w:after="0" w:line="240" w:lineRule="auto"/>
        <w:jc w:val="center"/>
        <w:rPr>
          <w:rFonts w:ascii="Calibri" w:eastAsia="Times New Roman" w:hAnsi="Calibri" w:cs="Arial"/>
          <w:b/>
          <w:i/>
          <w:color w:val="FF0000"/>
          <w:sz w:val="28"/>
          <w:szCs w:val="28"/>
          <w:lang w:eastAsia="es-ES"/>
        </w:rPr>
      </w:pPr>
    </w:p>
    <w:tbl>
      <w:tblPr>
        <w:tblStyle w:val="Tablaconcuadrcula"/>
        <w:tblW w:w="9157" w:type="dxa"/>
        <w:tblInd w:w="-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3358"/>
        <w:gridCol w:w="6114"/>
      </w:tblGrid>
      <w:tr w:rsidR="000E6DAB" w:rsidRPr="002C017F" w14:paraId="4E04EB32" w14:textId="77777777" w:rsidTr="000E6DAB">
        <w:tc>
          <w:tcPr>
            <w:tcW w:w="2835" w:type="dxa"/>
            <w:shd w:val="clear" w:color="auto" w:fill="FFFFFF" w:themeFill="background1"/>
            <w:vAlign w:val="center"/>
          </w:tcPr>
          <w:p w14:paraId="5EA373FD" w14:textId="4E77C5AE"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Órgano concedente</w:t>
            </w:r>
          </w:p>
        </w:tc>
        <w:tc>
          <w:tcPr>
            <w:tcW w:w="6322" w:type="dxa"/>
            <w:shd w:val="clear" w:color="auto" w:fill="FFFFFF" w:themeFill="background1"/>
          </w:tcPr>
          <w:p w14:paraId="3FA592FE"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426A600A" w14:textId="77777777" w:rsidTr="000E6DAB">
        <w:tc>
          <w:tcPr>
            <w:tcW w:w="2835" w:type="dxa"/>
            <w:shd w:val="clear" w:color="auto" w:fill="FFFFFF" w:themeFill="background1"/>
            <w:vAlign w:val="center"/>
          </w:tcPr>
          <w:p w14:paraId="2DBFBD99" w14:textId="4445BA19"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Programa</w:t>
            </w:r>
          </w:p>
        </w:tc>
        <w:tc>
          <w:tcPr>
            <w:tcW w:w="6322" w:type="dxa"/>
            <w:shd w:val="clear" w:color="auto" w:fill="FFFFFF" w:themeFill="background1"/>
          </w:tcPr>
          <w:p w14:paraId="2FD967A8"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00893EA9" w14:textId="77777777" w:rsidTr="000E6DAB">
        <w:tc>
          <w:tcPr>
            <w:tcW w:w="2835" w:type="dxa"/>
            <w:vAlign w:val="center"/>
          </w:tcPr>
          <w:p w14:paraId="74D515DC" w14:textId="44735367"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 xml:space="preserve">Línea </w:t>
            </w:r>
          </w:p>
        </w:tc>
        <w:tc>
          <w:tcPr>
            <w:tcW w:w="6322" w:type="dxa"/>
          </w:tcPr>
          <w:p w14:paraId="2DB47F6D"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26E2D934" w14:textId="77777777" w:rsidTr="000E6DAB">
        <w:tc>
          <w:tcPr>
            <w:tcW w:w="2835" w:type="dxa"/>
            <w:vAlign w:val="center"/>
          </w:tcPr>
          <w:p w14:paraId="1CFCD47A" w14:textId="77682140" w:rsidR="000E6DAB" w:rsidRDefault="000E6DAB" w:rsidP="000E6DAB">
            <w:pPr>
              <w:spacing w:before="240"/>
              <w:contextualSpacing/>
              <w:rPr>
                <w:rFonts w:eastAsia="Calibri" w:cs="Arial"/>
                <w:b/>
                <w:bCs/>
                <w:i/>
                <w:iCs/>
                <w:color w:val="FF0000"/>
              </w:rPr>
            </w:pPr>
            <w:r>
              <w:rPr>
                <w:rFonts w:ascii="Calibri" w:eastAsia="Times New Roman" w:hAnsi="Calibri" w:cs="Arial"/>
                <w:b/>
                <w:color w:val="000000" w:themeColor="text1"/>
                <w:sz w:val="24"/>
                <w:szCs w:val="28"/>
                <w:lang w:eastAsia="es-ES"/>
              </w:rPr>
              <w:t xml:space="preserve">Sublínea </w:t>
            </w:r>
          </w:p>
        </w:tc>
        <w:tc>
          <w:tcPr>
            <w:tcW w:w="6322" w:type="dxa"/>
          </w:tcPr>
          <w:p w14:paraId="2A7007AA"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1504D289" w14:textId="77777777" w:rsidTr="000E6DAB">
        <w:tc>
          <w:tcPr>
            <w:tcW w:w="2835" w:type="dxa"/>
            <w:vAlign w:val="center"/>
          </w:tcPr>
          <w:p w14:paraId="306C1922" w14:textId="70D07AF9"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Entidad Beneficiaria</w:t>
            </w:r>
          </w:p>
        </w:tc>
        <w:tc>
          <w:tcPr>
            <w:tcW w:w="6322" w:type="dxa"/>
          </w:tcPr>
          <w:p w14:paraId="3E0D0851"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30887E83" w14:textId="77777777" w:rsidTr="000E6DAB">
        <w:tc>
          <w:tcPr>
            <w:tcW w:w="2835" w:type="dxa"/>
            <w:vAlign w:val="center"/>
          </w:tcPr>
          <w:p w14:paraId="43FA15A4" w14:textId="090AA3DD"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N</w:t>
            </w:r>
            <w:r w:rsidRPr="002C017F">
              <w:rPr>
                <w:rFonts w:ascii="Calibri" w:eastAsia="Times New Roman" w:hAnsi="Calibri" w:cs="Arial"/>
                <w:b/>
                <w:color w:val="000000" w:themeColor="text1"/>
                <w:sz w:val="24"/>
                <w:szCs w:val="28"/>
                <w:lang w:eastAsia="es-ES"/>
              </w:rPr>
              <w:t>IF</w:t>
            </w:r>
          </w:p>
        </w:tc>
        <w:tc>
          <w:tcPr>
            <w:tcW w:w="6322" w:type="dxa"/>
          </w:tcPr>
          <w:p w14:paraId="6C1D0653"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150067E0" w14:textId="77777777" w:rsidTr="000E6DAB">
        <w:tc>
          <w:tcPr>
            <w:tcW w:w="2835" w:type="dxa"/>
            <w:vAlign w:val="center"/>
          </w:tcPr>
          <w:p w14:paraId="68027DF3" w14:textId="783CFD12"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Título del Proyecto</w:t>
            </w:r>
          </w:p>
        </w:tc>
        <w:tc>
          <w:tcPr>
            <w:tcW w:w="6322" w:type="dxa"/>
          </w:tcPr>
          <w:p w14:paraId="42A6D32E"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741ECD45" w14:textId="77777777" w:rsidTr="000E6DAB">
        <w:tc>
          <w:tcPr>
            <w:tcW w:w="2835" w:type="dxa"/>
            <w:vAlign w:val="center"/>
          </w:tcPr>
          <w:p w14:paraId="1443ABD0" w14:textId="56C586AF"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Número de Expediente</w:t>
            </w:r>
          </w:p>
        </w:tc>
        <w:tc>
          <w:tcPr>
            <w:tcW w:w="6322" w:type="dxa"/>
          </w:tcPr>
          <w:p w14:paraId="03231665"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3121C6AA" w14:textId="77777777" w:rsidTr="000E6DAB">
        <w:tc>
          <w:tcPr>
            <w:tcW w:w="2835" w:type="dxa"/>
            <w:vAlign w:val="center"/>
          </w:tcPr>
          <w:p w14:paraId="1FD85E85" w14:textId="72CCDE2F" w:rsidR="000E6DAB" w:rsidRPr="002C017F" w:rsidRDefault="000E6DAB" w:rsidP="000E6DAB">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 xml:space="preserve">Fecha de la Resolución de Concesión </w:t>
            </w:r>
            <w:r w:rsidRPr="00AF0611">
              <w:rPr>
                <w:rFonts w:ascii="Calibri" w:eastAsia="Times New Roman" w:hAnsi="Calibri" w:cs="Arial"/>
                <w:color w:val="000000" w:themeColor="text1"/>
                <w:lang w:eastAsia="es-ES"/>
              </w:rPr>
              <w:t>(y fecha de modificación, en su caso)</w:t>
            </w:r>
          </w:p>
        </w:tc>
        <w:tc>
          <w:tcPr>
            <w:tcW w:w="6322" w:type="dxa"/>
          </w:tcPr>
          <w:p w14:paraId="4AAEDB59" w14:textId="77777777" w:rsidR="000E6DAB" w:rsidRPr="002C017F" w:rsidRDefault="000E6DAB" w:rsidP="000E6DAB">
            <w:pPr>
              <w:spacing w:before="240"/>
              <w:contextualSpacing/>
              <w:jc w:val="center"/>
              <w:rPr>
                <w:rFonts w:ascii="Calibri" w:eastAsia="Times New Roman" w:hAnsi="Calibri" w:cs="Arial"/>
                <w:b/>
                <w:i/>
                <w:color w:val="ED7D31" w:themeColor="accent2"/>
                <w:sz w:val="24"/>
                <w:szCs w:val="28"/>
                <w:lang w:eastAsia="es-ES"/>
              </w:rPr>
            </w:pPr>
          </w:p>
        </w:tc>
      </w:tr>
      <w:tr w:rsidR="000E6DAB" w:rsidRPr="002C017F" w14:paraId="70D8329D" w14:textId="77777777" w:rsidTr="000E6DAB">
        <w:tc>
          <w:tcPr>
            <w:tcW w:w="2835" w:type="dxa"/>
          </w:tcPr>
          <w:p w14:paraId="2496E7CE" w14:textId="6FBDB85A" w:rsidR="000E6DAB" w:rsidRPr="002C017F" w:rsidRDefault="000E6DAB" w:rsidP="003329A9">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Convocatoria</w:t>
            </w:r>
          </w:p>
        </w:tc>
        <w:tc>
          <w:tcPr>
            <w:tcW w:w="6322" w:type="dxa"/>
          </w:tcPr>
          <w:p w14:paraId="390ACE4E" w14:textId="51F65D64" w:rsidR="000E6DAB" w:rsidRDefault="000E6DAB" w:rsidP="00C3429D">
            <w:pPr>
              <w:spacing w:before="240"/>
              <w:contextualSpacing/>
              <w:jc w:val="center"/>
              <w:rPr>
                <w:rFonts w:ascii="Calibri" w:eastAsia="Times New Roman" w:hAnsi="Calibri" w:cs="Arial"/>
                <w:b/>
                <w:i/>
                <w:color w:val="ED7D31" w:themeColor="accent2"/>
                <w:sz w:val="24"/>
                <w:szCs w:val="28"/>
                <w:lang w:eastAsia="es-ES"/>
              </w:rPr>
            </w:pPr>
            <w:r>
              <w:rPr>
                <w:rFonts w:ascii="Calibri" w:eastAsia="Times New Roman" w:hAnsi="Calibri" w:cs="Arial"/>
                <w:b/>
                <w:i/>
                <w:color w:val="ED7D31" w:themeColor="accent2"/>
                <w:sz w:val="24"/>
                <w:szCs w:val="28"/>
                <w:lang w:eastAsia="es-ES"/>
              </w:rPr>
              <w:t xml:space="preserve">Convocatoria 2023 – </w:t>
            </w:r>
            <w:r w:rsidR="00AD6029">
              <w:rPr>
                <w:rFonts w:ascii="Calibri" w:eastAsia="Times New Roman" w:hAnsi="Calibri" w:cs="Arial"/>
                <w:b/>
                <w:i/>
                <w:color w:val="ED7D31" w:themeColor="accent2"/>
                <w:sz w:val="24"/>
                <w:szCs w:val="28"/>
                <w:lang w:eastAsia="es-ES"/>
              </w:rPr>
              <w:t xml:space="preserve">3ª </w:t>
            </w:r>
            <w:r>
              <w:rPr>
                <w:rFonts w:ascii="Calibri" w:eastAsia="Times New Roman" w:hAnsi="Calibri" w:cs="Arial"/>
                <w:b/>
                <w:i/>
                <w:color w:val="ED7D31" w:themeColor="accent2"/>
                <w:sz w:val="24"/>
                <w:szCs w:val="28"/>
                <w:lang w:eastAsia="es-ES"/>
              </w:rPr>
              <w:t>fase de justificación</w:t>
            </w:r>
          </w:p>
          <w:p w14:paraId="4A80F6FB" w14:textId="0802F057" w:rsidR="001D125E" w:rsidRDefault="001D125E" w:rsidP="00C3429D">
            <w:pPr>
              <w:spacing w:before="240"/>
              <w:contextualSpacing/>
              <w:jc w:val="center"/>
              <w:rPr>
                <w:rFonts w:ascii="Calibri" w:eastAsia="Times New Roman" w:hAnsi="Calibri" w:cs="Arial"/>
                <w:b/>
                <w:i/>
                <w:color w:val="ED7D31" w:themeColor="accent2"/>
                <w:sz w:val="24"/>
                <w:szCs w:val="28"/>
                <w:lang w:eastAsia="es-ES"/>
              </w:rPr>
            </w:pPr>
            <w:r>
              <w:rPr>
                <w:rFonts w:ascii="Calibri" w:eastAsia="Times New Roman" w:hAnsi="Calibri" w:cs="Arial"/>
                <w:b/>
                <w:i/>
                <w:color w:val="ED7D31" w:themeColor="accent2"/>
                <w:sz w:val="24"/>
                <w:szCs w:val="28"/>
                <w:lang w:eastAsia="es-ES"/>
              </w:rPr>
              <w:t xml:space="preserve">Convocatoria 2024 – </w:t>
            </w:r>
            <w:r w:rsidR="00AD6029">
              <w:rPr>
                <w:rFonts w:ascii="Calibri" w:eastAsia="Times New Roman" w:hAnsi="Calibri" w:cs="Arial"/>
                <w:b/>
                <w:i/>
                <w:color w:val="ED7D31" w:themeColor="accent2"/>
                <w:sz w:val="24"/>
                <w:szCs w:val="28"/>
                <w:lang w:eastAsia="es-ES"/>
              </w:rPr>
              <w:t xml:space="preserve">2ª </w:t>
            </w:r>
            <w:r>
              <w:rPr>
                <w:rFonts w:ascii="Calibri" w:eastAsia="Times New Roman" w:hAnsi="Calibri" w:cs="Arial"/>
                <w:b/>
                <w:i/>
                <w:color w:val="ED7D31" w:themeColor="accent2"/>
                <w:sz w:val="24"/>
                <w:szCs w:val="28"/>
                <w:lang w:eastAsia="es-ES"/>
              </w:rPr>
              <w:t>fase de justificación</w:t>
            </w:r>
          </w:p>
          <w:p w14:paraId="0A485FB7" w14:textId="5A2F2912" w:rsidR="00AD6029" w:rsidRDefault="00AD6029" w:rsidP="00AD6029">
            <w:pPr>
              <w:spacing w:before="240"/>
              <w:contextualSpacing/>
              <w:jc w:val="center"/>
              <w:rPr>
                <w:rFonts w:ascii="Calibri" w:eastAsia="Times New Roman" w:hAnsi="Calibri" w:cs="Arial"/>
                <w:b/>
                <w:i/>
                <w:color w:val="ED7D31" w:themeColor="accent2"/>
                <w:sz w:val="24"/>
                <w:szCs w:val="28"/>
                <w:lang w:eastAsia="es-ES"/>
              </w:rPr>
            </w:pPr>
            <w:r>
              <w:rPr>
                <w:rFonts w:ascii="Calibri" w:eastAsia="Times New Roman" w:hAnsi="Calibri" w:cs="Arial"/>
                <w:b/>
                <w:i/>
                <w:color w:val="ED7D31" w:themeColor="accent2"/>
                <w:sz w:val="24"/>
                <w:szCs w:val="28"/>
                <w:lang w:eastAsia="es-ES"/>
              </w:rPr>
              <w:t>Convocatoria 2025 – 1ª fase de justificación</w:t>
            </w:r>
          </w:p>
          <w:p w14:paraId="4C4792D1" w14:textId="179CA2DC" w:rsidR="001D125E" w:rsidRPr="002C017F" w:rsidRDefault="001D125E" w:rsidP="00C3429D">
            <w:pPr>
              <w:spacing w:before="240"/>
              <w:contextualSpacing/>
              <w:jc w:val="center"/>
              <w:rPr>
                <w:rFonts w:ascii="Calibri" w:eastAsia="Times New Roman" w:hAnsi="Calibri" w:cs="Arial"/>
                <w:b/>
                <w:i/>
                <w:color w:val="ED7D31" w:themeColor="accent2"/>
                <w:sz w:val="24"/>
                <w:szCs w:val="28"/>
                <w:lang w:eastAsia="es-ES"/>
              </w:rPr>
            </w:pPr>
            <w:r w:rsidRPr="001D125E">
              <w:rPr>
                <w:i/>
                <w:sz w:val="20"/>
              </w:rPr>
              <w:t xml:space="preserve">(EIIMINAR </w:t>
            </w:r>
            <w:r w:rsidR="00C232D3">
              <w:rPr>
                <w:i/>
                <w:sz w:val="20"/>
              </w:rPr>
              <w:t>LAS CONVOCATORIAS</w:t>
            </w:r>
            <w:r w:rsidRPr="001D125E">
              <w:rPr>
                <w:i/>
                <w:sz w:val="20"/>
              </w:rPr>
              <w:t xml:space="preserve"> QUE NO PROCEDA</w:t>
            </w:r>
            <w:r w:rsidR="00C232D3">
              <w:rPr>
                <w:i/>
                <w:sz w:val="20"/>
              </w:rPr>
              <w:t>N</w:t>
            </w:r>
            <w:r w:rsidRPr="001D125E">
              <w:rPr>
                <w:i/>
                <w:sz w:val="20"/>
              </w:rPr>
              <w:t>)</w:t>
            </w:r>
          </w:p>
        </w:tc>
      </w:tr>
      <w:tr w:rsidR="006A30BC" w:rsidRPr="002C017F" w14:paraId="4CB2B568" w14:textId="77777777" w:rsidTr="000E6DAB">
        <w:tc>
          <w:tcPr>
            <w:tcW w:w="2835" w:type="dxa"/>
          </w:tcPr>
          <w:p w14:paraId="02209DB6" w14:textId="42F93CAB" w:rsidR="006A30BC" w:rsidRPr="002C017F" w:rsidRDefault="006A30BC" w:rsidP="003329A9">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Ejercicio</w:t>
            </w:r>
          </w:p>
        </w:tc>
        <w:tc>
          <w:tcPr>
            <w:tcW w:w="6322" w:type="dxa"/>
          </w:tcPr>
          <w:p w14:paraId="384F13AD" w14:textId="61ACA14A" w:rsidR="006A30BC" w:rsidRPr="002C017F" w:rsidRDefault="00AD6029" w:rsidP="00C3429D">
            <w:pPr>
              <w:spacing w:before="240"/>
              <w:contextualSpacing/>
              <w:jc w:val="center"/>
              <w:rPr>
                <w:rFonts w:ascii="Calibri" w:eastAsia="Times New Roman" w:hAnsi="Calibri" w:cs="Arial"/>
                <w:b/>
                <w:i/>
                <w:color w:val="ED7D31" w:themeColor="accent2"/>
                <w:sz w:val="24"/>
                <w:szCs w:val="28"/>
                <w:lang w:eastAsia="es-ES"/>
              </w:rPr>
            </w:pPr>
            <w:r>
              <w:rPr>
                <w:rFonts w:ascii="Calibri" w:eastAsia="Times New Roman" w:hAnsi="Calibri" w:cs="Arial"/>
                <w:b/>
                <w:i/>
                <w:color w:val="ED7D31" w:themeColor="accent2"/>
                <w:sz w:val="24"/>
                <w:szCs w:val="28"/>
                <w:lang w:eastAsia="es-ES"/>
              </w:rPr>
              <w:t>2025</w:t>
            </w:r>
          </w:p>
        </w:tc>
      </w:tr>
      <w:tr w:rsidR="002B1E42" w:rsidRPr="00D83E30" w14:paraId="29BF3C63" w14:textId="77777777" w:rsidTr="002D552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5"/>
        </w:trPr>
        <w:tc>
          <w:tcPr>
            <w:tcW w:w="9157" w:type="dxa"/>
            <w:gridSpan w:val="2"/>
            <w:hideMark/>
          </w:tcPr>
          <w:p w14:paraId="225EA659" w14:textId="77777777" w:rsidR="009A6C76" w:rsidRDefault="009A6C76" w:rsidP="00CB22BE">
            <w:pPr>
              <w:pStyle w:val="Prrafodelista"/>
              <w:spacing w:before="240"/>
              <w:ind w:left="322"/>
              <w:jc w:val="both"/>
              <w:rPr>
                <w:rFonts w:eastAsia="Calibri" w:cs="Arial"/>
              </w:rPr>
            </w:pPr>
            <w:bookmarkStart w:id="1" w:name="_Hlk216968712"/>
          </w:p>
          <w:p w14:paraId="24401E85" w14:textId="1912BE17" w:rsidR="00821C09" w:rsidRDefault="00821C09" w:rsidP="00821C09">
            <w:pPr>
              <w:pStyle w:val="Prrafodelista"/>
              <w:numPr>
                <w:ilvl w:val="0"/>
                <w:numId w:val="21"/>
              </w:numPr>
              <w:spacing w:before="240"/>
              <w:ind w:left="322" w:hanging="322"/>
              <w:jc w:val="both"/>
              <w:rPr>
                <w:rFonts w:eastAsia="Calibri" w:cs="Arial"/>
              </w:rPr>
            </w:pPr>
            <w:r w:rsidRPr="00401FE5">
              <w:rPr>
                <w:rFonts w:eastAsia="Calibri" w:cs="Arial"/>
              </w:rPr>
              <w:t xml:space="preserve">A los fines previstos en el artículo 74 del Reglamento de la Ley 38/2003, de 17 de noviembre, General de Subvenciones, aprobado mediante Real Decreto 887/2006, de 21 de julio, </w:t>
            </w:r>
            <w:r w:rsidRPr="007A1F32">
              <w:rPr>
                <w:rFonts w:eastAsia="Calibri" w:cs="Arial"/>
                <w:color w:val="FF0000"/>
              </w:rPr>
              <w:t>hemos (he)</w:t>
            </w:r>
            <w:r w:rsidRPr="00401FE5">
              <w:rPr>
                <w:rFonts w:eastAsia="Calibri" w:cs="Arial"/>
              </w:rPr>
              <w:t xml:space="preserve"> sido designado</w:t>
            </w:r>
            <w:r>
              <w:rPr>
                <w:rFonts w:eastAsia="Calibri" w:cs="Arial"/>
              </w:rPr>
              <w:t>/</w:t>
            </w:r>
            <w:r w:rsidRPr="00401FE5">
              <w:rPr>
                <w:rFonts w:eastAsia="Calibri" w:cs="Arial"/>
              </w:rPr>
              <w:t xml:space="preserve">s por </w:t>
            </w:r>
            <w:r w:rsidRPr="007A1F32">
              <w:rPr>
                <w:rFonts w:eastAsia="Calibri" w:cs="Arial"/>
                <w:color w:val="FF0000"/>
              </w:rPr>
              <w:t>(... Identificación de la empresa u órgano que realizó la designación...)</w:t>
            </w:r>
            <w:r w:rsidRPr="00401FE5">
              <w:rPr>
                <w:rFonts w:eastAsia="Calibri" w:cs="Arial"/>
              </w:rPr>
              <w:t xml:space="preserve"> para revisar la cuenta </w:t>
            </w:r>
            <w:r w:rsidRPr="009A6C76">
              <w:rPr>
                <w:rFonts w:eastAsia="Calibri" w:cs="Arial"/>
              </w:rPr>
              <w:t>justificativa de la subvención otorgada</w:t>
            </w:r>
            <w:r w:rsidRPr="00401FE5">
              <w:rPr>
                <w:rFonts w:eastAsia="Calibri" w:cs="Arial"/>
              </w:rPr>
              <w:t xml:space="preserve"> </w:t>
            </w:r>
            <w:r>
              <w:rPr>
                <w:rFonts w:eastAsia="Calibri" w:cs="Arial"/>
              </w:rPr>
              <w:t>arriba referenciada</w:t>
            </w:r>
            <w:r w:rsidRPr="00401FE5">
              <w:rPr>
                <w:rFonts w:eastAsia="Calibri" w:cs="Arial"/>
              </w:rPr>
              <w:t xml:space="preserve">. Una copia de la cuenta justificativa de la subvención, sellada por </w:t>
            </w:r>
            <w:r w:rsidRPr="007A1F32">
              <w:rPr>
                <w:rFonts w:eastAsia="Calibri" w:cs="Arial"/>
                <w:color w:val="FF0000"/>
              </w:rPr>
              <w:t xml:space="preserve">nosotros (mi) </w:t>
            </w:r>
            <w:r w:rsidRPr="00401FE5">
              <w:rPr>
                <w:rFonts w:eastAsia="Calibri" w:cs="Arial"/>
              </w:rPr>
              <w:t>a efectos de identificación, se a</w:t>
            </w:r>
            <w:r w:rsidR="003E31EB">
              <w:rPr>
                <w:rFonts w:eastAsia="Calibri" w:cs="Arial"/>
              </w:rPr>
              <w:t>portará</w:t>
            </w:r>
            <w:r w:rsidR="00CB22BE">
              <w:rPr>
                <w:rFonts w:eastAsia="Calibri" w:cs="Arial"/>
              </w:rPr>
              <w:t xml:space="preserve"> en la presentación telemática de toda la documentación justificativa. </w:t>
            </w:r>
            <w:r w:rsidRPr="00401FE5">
              <w:rPr>
                <w:rFonts w:eastAsia="Calibri" w:cs="Arial"/>
              </w:rPr>
              <w:t xml:space="preserve">La preparación y presentación de la citada cuenta justificativa es responsabilidad de </w:t>
            </w:r>
            <w:r w:rsidRPr="007A1F32">
              <w:rPr>
                <w:rFonts w:eastAsia="Calibri" w:cs="Arial"/>
                <w:color w:val="FF0000"/>
              </w:rPr>
              <w:t>(... identificación de</w:t>
            </w:r>
            <w:r w:rsidR="00C01EB7">
              <w:rPr>
                <w:rFonts w:eastAsia="Calibri" w:cs="Arial"/>
                <w:color w:val="FF0000"/>
              </w:rPr>
              <w:t xml:space="preserve"> </w:t>
            </w:r>
            <w:r w:rsidRPr="007A1F32">
              <w:rPr>
                <w:rFonts w:eastAsia="Calibri" w:cs="Arial"/>
                <w:color w:val="FF0000"/>
              </w:rPr>
              <w:t>l</w:t>
            </w:r>
            <w:r w:rsidR="00C01EB7">
              <w:rPr>
                <w:rFonts w:eastAsia="Calibri" w:cs="Arial"/>
                <w:color w:val="FF0000"/>
              </w:rPr>
              <w:t>a</w:t>
            </w:r>
            <w:r w:rsidRPr="007A1F32">
              <w:rPr>
                <w:rFonts w:eastAsia="Calibri" w:cs="Arial"/>
                <w:color w:val="FF0000"/>
              </w:rPr>
              <w:t xml:space="preserve"> </w:t>
            </w:r>
            <w:r w:rsidR="00C01EB7">
              <w:rPr>
                <w:rFonts w:eastAsia="Calibri" w:cs="Arial"/>
                <w:color w:val="FF0000"/>
              </w:rPr>
              <w:t xml:space="preserve">entidad </w:t>
            </w:r>
            <w:r w:rsidR="00C01EB7" w:rsidRPr="007A1F32">
              <w:rPr>
                <w:rFonts w:eastAsia="Calibri" w:cs="Arial"/>
                <w:color w:val="FF0000"/>
              </w:rPr>
              <w:t>beneficiari</w:t>
            </w:r>
            <w:r w:rsidR="00C01EB7">
              <w:rPr>
                <w:rFonts w:eastAsia="Calibri" w:cs="Arial"/>
                <w:color w:val="FF0000"/>
              </w:rPr>
              <w:t>a</w:t>
            </w:r>
            <w:r w:rsidR="00C01EB7" w:rsidRPr="007A1F32">
              <w:rPr>
                <w:rFonts w:eastAsia="Calibri" w:cs="Arial"/>
                <w:color w:val="FF0000"/>
              </w:rPr>
              <w:t xml:space="preserve"> </w:t>
            </w:r>
            <w:r w:rsidRPr="007A1F32">
              <w:rPr>
                <w:rFonts w:eastAsia="Calibri" w:cs="Arial"/>
                <w:color w:val="FF0000"/>
              </w:rPr>
              <w:t xml:space="preserve">de la subvención...), </w:t>
            </w:r>
            <w:r w:rsidRPr="00401FE5">
              <w:rPr>
                <w:rFonts w:eastAsia="Calibri" w:cs="Arial"/>
              </w:rPr>
              <w:t xml:space="preserve">concretándose </w:t>
            </w:r>
            <w:r w:rsidRPr="007A1F32">
              <w:rPr>
                <w:rFonts w:eastAsia="Calibri" w:cs="Arial"/>
                <w:color w:val="FF0000"/>
              </w:rPr>
              <w:t xml:space="preserve">nuestra (mi) </w:t>
            </w:r>
            <w:r w:rsidRPr="00401FE5">
              <w:rPr>
                <w:rFonts w:eastAsia="Calibri" w:cs="Arial"/>
              </w:rPr>
              <w:t>responsabilidad a la realización del trabajo que se menciona en el apartado 2 de este informe.</w:t>
            </w:r>
          </w:p>
          <w:p w14:paraId="72B0E2B0" w14:textId="77777777" w:rsidR="00821C09" w:rsidRPr="00821C09" w:rsidRDefault="00821C09" w:rsidP="00821C09">
            <w:pPr>
              <w:pStyle w:val="Prrafodelista"/>
              <w:spacing w:before="240"/>
              <w:ind w:left="322"/>
              <w:jc w:val="both"/>
              <w:rPr>
                <w:rFonts w:eastAsia="Calibri" w:cs="Arial"/>
              </w:rPr>
            </w:pPr>
          </w:p>
          <w:p w14:paraId="4ADF9FC5" w14:textId="3F066692" w:rsidR="00821C09" w:rsidRDefault="00821C09" w:rsidP="00821C09">
            <w:pPr>
              <w:pStyle w:val="Prrafodelista"/>
              <w:numPr>
                <w:ilvl w:val="0"/>
                <w:numId w:val="21"/>
              </w:numPr>
              <w:spacing w:before="240"/>
              <w:ind w:left="322" w:hanging="322"/>
              <w:jc w:val="both"/>
              <w:rPr>
                <w:rFonts w:eastAsia="Calibri" w:cs="Arial"/>
              </w:rPr>
            </w:pPr>
            <w:r w:rsidRPr="007A1F32">
              <w:rPr>
                <w:rFonts w:eastAsia="Calibri" w:cs="Arial"/>
                <w:color w:val="FF0000"/>
              </w:rPr>
              <w:t xml:space="preserve">Nuestro (mi) </w:t>
            </w:r>
            <w:r w:rsidRPr="00AF2598">
              <w:rPr>
                <w:rFonts w:eastAsia="Calibri" w:cs="Arial"/>
              </w:rPr>
              <w:t xml:space="preserve">trabajo se ha realizado siguiendo lo dispuesto en las Normas de Actuación aprobadas mediante Orden del Ministerio de Economía y Hacienda EHA 1434/2007, de 17 de mayo, en las que se fijan los procedimientos que se deben aplicar y el alcance de los mismos, y ha consistido en las comprobaciones </w:t>
            </w:r>
            <w:r w:rsidR="006F7D3E">
              <w:rPr>
                <w:rFonts w:eastAsia="Calibri" w:cs="Arial"/>
              </w:rPr>
              <w:t>q</w:t>
            </w:r>
            <w:r w:rsidR="006F7D3E" w:rsidRPr="006F7D3E">
              <w:rPr>
                <w:rFonts w:eastAsia="Calibri" w:cs="Arial"/>
              </w:rPr>
              <w:t>ue se relacionan a continuación, debiendo considerar las siguientes instrucciones previas, así como cumplimentar la tabla de costes según el modelo que se incluye en este apartado</w:t>
            </w:r>
            <w:r w:rsidRPr="00AF2598">
              <w:rPr>
                <w:rFonts w:eastAsia="Calibri" w:cs="Arial"/>
              </w:rPr>
              <w:t>:</w:t>
            </w:r>
          </w:p>
          <w:p w14:paraId="00011F0A" w14:textId="77777777" w:rsidR="00821C09" w:rsidRDefault="00821C09" w:rsidP="00821C09">
            <w:pPr>
              <w:pStyle w:val="Prrafodelista"/>
              <w:spacing w:before="240"/>
              <w:ind w:left="0"/>
              <w:jc w:val="both"/>
              <w:rPr>
                <w:rFonts w:eastAsia="Calibri" w:cs="Arial"/>
              </w:rPr>
            </w:pPr>
          </w:p>
          <w:p w14:paraId="46106746" w14:textId="6E1DED03" w:rsidR="00821C09" w:rsidRDefault="00821C09" w:rsidP="00821C09">
            <w:pPr>
              <w:pStyle w:val="Prrafodelista"/>
              <w:numPr>
                <w:ilvl w:val="0"/>
                <w:numId w:val="23"/>
              </w:numPr>
              <w:spacing w:before="240"/>
              <w:jc w:val="both"/>
              <w:rPr>
                <w:rFonts w:eastAsia="Calibri" w:cs="Arial"/>
              </w:rPr>
            </w:pPr>
            <w:r w:rsidRPr="00D372ED">
              <w:rPr>
                <w:rFonts w:eastAsia="Calibri" w:cs="Arial"/>
              </w:rPr>
              <w:t xml:space="preserve">La no verificación de cualquiera de </w:t>
            </w:r>
            <w:r>
              <w:rPr>
                <w:rFonts w:eastAsia="Calibri" w:cs="Arial"/>
              </w:rPr>
              <w:t>las siguientes</w:t>
            </w:r>
            <w:r w:rsidRPr="00D372ED">
              <w:rPr>
                <w:rFonts w:eastAsia="Calibri" w:cs="Arial"/>
              </w:rPr>
              <w:t xml:space="preserve"> </w:t>
            </w:r>
            <w:r>
              <w:rPr>
                <w:rFonts w:eastAsia="Calibri" w:cs="Arial"/>
              </w:rPr>
              <w:t>comprobaciones</w:t>
            </w:r>
            <w:r w:rsidRPr="00D372ED">
              <w:rPr>
                <w:rFonts w:eastAsia="Calibri" w:cs="Arial"/>
              </w:rPr>
              <w:t xml:space="preserve"> podría suponer un incumplimiento de las </w:t>
            </w:r>
            <w:r>
              <w:rPr>
                <w:rFonts w:eastAsia="Calibri" w:cs="Arial"/>
              </w:rPr>
              <w:t>n</w:t>
            </w:r>
            <w:r w:rsidRPr="00D372ED">
              <w:rPr>
                <w:rFonts w:eastAsia="Calibri" w:cs="Arial"/>
              </w:rPr>
              <w:t xml:space="preserve">ormas de </w:t>
            </w:r>
            <w:r>
              <w:rPr>
                <w:rFonts w:eastAsia="Calibri" w:cs="Arial"/>
              </w:rPr>
              <w:t>a</w:t>
            </w:r>
            <w:r w:rsidRPr="00D372ED">
              <w:rPr>
                <w:rFonts w:eastAsia="Calibri" w:cs="Arial"/>
              </w:rPr>
              <w:t xml:space="preserve">ctuación aprobadas mediante </w:t>
            </w:r>
            <w:r>
              <w:rPr>
                <w:rFonts w:eastAsia="Calibri" w:cs="Arial"/>
              </w:rPr>
              <w:t>la</w:t>
            </w:r>
            <w:r w:rsidRPr="00D372ED">
              <w:rPr>
                <w:rFonts w:eastAsia="Calibri" w:cs="Arial"/>
              </w:rPr>
              <w:t xml:space="preserve"> Orden EHA/1434/2007 de 17 de mayo de 2007 en las que se fijan los procedimientos que se deben aplicar en lo relativo a la cuenta justificativa</w:t>
            </w:r>
            <w:r w:rsidR="008733C0">
              <w:rPr>
                <w:rFonts w:eastAsia="Calibri" w:cs="Arial"/>
              </w:rPr>
              <w:t xml:space="preserve"> o </w:t>
            </w:r>
            <w:r w:rsidR="00413C38">
              <w:rPr>
                <w:rFonts w:eastAsia="Calibri" w:cs="Arial"/>
              </w:rPr>
              <w:t xml:space="preserve">de lo dispuesto </w:t>
            </w:r>
            <w:r w:rsidR="008733C0">
              <w:rPr>
                <w:rFonts w:eastAsia="Calibri" w:cs="Arial"/>
              </w:rPr>
              <w:t xml:space="preserve">en </w:t>
            </w:r>
            <w:r w:rsidR="00B252B6">
              <w:rPr>
                <w:rFonts w:eastAsia="Calibri" w:cs="Arial"/>
              </w:rPr>
              <w:t>la Convocatoria que aplique al presente Informe (</w:t>
            </w:r>
            <w:r w:rsidR="008733C0">
              <w:rPr>
                <w:rFonts w:eastAsia="Calibri" w:cs="Arial"/>
              </w:rPr>
              <w:t>Convocatoria de ayuda</w:t>
            </w:r>
            <w:r w:rsidR="00B252B6">
              <w:rPr>
                <w:rFonts w:eastAsia="Calibri" w:cs="Arial"/>
              </w:rPr>
              <w:t>s</w:t>
            </w:r>
            <w:r w:rsidR="008733C0">
              <w:rPr>
                <w:rFonts w:eastAsia="Calibri" w:cs="Arial"/>
              </w:rPr>
              <w:t xml:space="preserve"> 2023 </w:t>
            </w:r>
            <w:r w:rsidR="00B252B6">
              <w:rPr>
                <w:rFonts w:eastAsia="Calibri" w:cs="Arial"/>
              </w:rPr>
              <w:t>o</w:t>
            </w:r>
            <w:r w:rsidR="008733C0">
              <w:rPr>
                <w:rFonts w:eastAsia="Calibri" w:cs="Arial"/>
              </w:rPr>
              <w:t xml:space="preserve"> 2024</w:t>
            </w:r>
            <w:r w:rsidR="00B252B6">
              <w:rPr>
                <w:rFonts w:eastAsia="Calibri" w:cs="Arial"/>
              </w:rPr>
              <w:t xml:space="preserve">), </w:t>
            </w:r>
            <w:r w:rsidRPr="00D372ED">
              <w:rPr>
                <w:rFonts w:eastAsia="Calibri" w:cs="Arial"/>
              </w:rPr>
              <w:t xml:space="preserve">o de lo dispuesto en el Manual de Instrucciones de </w:t>
            </w:r>
            <w:r w:rsidRPr="00D372ED">
              <w:rPr>
                <w:rFonts w:eastAsia="Calibri" w:cs="Arial"/>
              </w:rPr>
              <w:lastRenderedPageBreak/>
              <w:t xml:space="preserve">Justificación de </w:t>
            </w:r>
            <w:r w:rsidR="007C195E">
              <w:rPr>
                <w:rFonts w:eastAsia="Calibri" w:cs="Arial"/>
              </w:rPr>
              <w:t>Ayudas, emitido por la Vicepresidencia Ejecutiva de la Agencia Valenciana de Innovación (AVI) (IVACE+i Innovación)</w:t>
            </w:r>
            <w:r>
              <w:rPr>
                <w:rFonts w:eastAsia="Calibri" w:cs="Arial"/>
              </w:rPr>
              <w:t>.</w:t>
            </w:r>
          </w:p>
          <w:p w14:paraId="7406A2DC" w14:textId="77777777" w:rsidR="00DD6C42" w:rsidRDefault="00DD6C42" w:rsidP="00DD6C42">
            <w:pPr>
              <w:pStyle w:val="Prrafodelista"/>
              <w:spacing w:before="240"/>
              <w:jc w:val="both"/>
              <w:rPr>
                <w:rFonts w:eastAsia="Calibri" w:cs="Arial"/>
              </w:rPr>
            </w:pPr>
          </w:p>
          <w:p w14:paraId="44D47A00" w14:textId="2D3E903A" w:rsidR="00821C09" w:rsidRDefault="00821C09" w:rsidP="00821C09">
            <w:pPr>
              <w:pStyle w:val="Prrafodelista"/>
              <w:numPr>
                <w:ilvl w:val="0"/>
                <w:numId w:val="23"/>
              </w:numPr>
              <w:spacing w:before="240"/>
              <w:jc w:val="both"/>
              <w:rPr>
                <w:rFonts w:eastAsia="Calibri" w:cs="Arial"/>
              </w:rPr>
            </w:pPr>
            <w:r w:rsidRPr="00821C09">
              <w:rPr>
                <w:rFonts w:eastAsia="Calibri" w:cs="Arial"/>
              </w:rPr>
              <w:t>El/la auditor/a deberá cumplimentar todas las filas del listado de comprobaciones con la opción correspondiente en cada fila (SI, NO, N/A –no aplica-), incluyendo, en su caso, las observaciones que proceda, así como incorporar cualquier otra cuestión no incluida en la lista de comprobación, que sea relevante para las conclusiones de su revisión</w:t>
            </w:r>
            <w:r w:rsidR="000E6DAB">
              <w:rPr>
                <w:rFonts w:eastAsia="Calibri" w:cs="Arial"/>
              </w:rPr>
              <w:t>.</w:t>
            </w:r>
          </w:p>
          <w:p w14:paraId="03F5F253" w14:textId="75797FD6" w:rsidR="00821C09" w:rsidRDefault="00821C09" w:rsidP="00821C09">
            <w:pPr>
              <w:pStyle w:val="Prrafodelista"/>
              <w:spacing w:before="120" w:after="120"/>
              <w:jc w:val="both"/>
              <w:rPr>
                <w:rFonts w:eastAsia="Calibri" w:cs="Arial"/>
                <w:b/>
                <w:bCs/>
                <w:i/>
                <w:iCs/>
                <w:color w:val="FF0000"/>
              </w:rPr>
            </w:pPr>
          </w:p>
          <w:tbl>
            <w:tblPr>
              <w:tblW w:w="9236" w:type="dxa"/>
              <w:jc w:val="center"/>
              <w:tblCellMar>
                <w:left w:w="70" w:type="dxa"/>
                <w:right w:w="70" w:type="dxa"/>
              </w:tblCellMar>
              <w:tblLook w:val="04A0" w:firstRow="1" w:lastRow="0" w:firstColumn="1" w:lastColumn="0" w:noHBand="0" w:noVBand="1"/>
            </w:tblPr>
            <w:tblGrid>
              <w:gridCol w:w="353"/>
              <w:gridCol w:w="5735"/>
              <w:gridCol w:w="274"/>
              <w:gridCol w:w="381"/>
              <w:gridCol w:w="445"/>
              <w:gridCol w:w="2048"/>
            </w:tblGrid>
            <w:tr w:rsidR="00196848" w:rsidRPr="00252BAA" w14:paraId="19793538" w14:textId="77777777" w:rsidTr="006E2FC7">
              <w:trPr>
                <w:cantSplit/>
                <w:trHeight w:val="20"/>
                <w:tblHeader/>
                <w:jc w:val="center"/>
              </w:trPr>
              <w:tc>
                <w:tcPr>
                  <w:tcW w:w="191" w:type="pct"/>
                  <w:tcBorders>
                    <w:top w:val="single" w:sz="8" w:space="0" w:color="FF0000"/>
                    <w:left w:val="single" w:sz="8" w:space="0" w:color="FF0000"/>
                    <w:bottom w:val="single" w:sz="8" w:space="0" w:color="FF0000"/>
                    <w:right w:val="single" w:sz="8" w:space="0" w:color="FF0000"/>
                  </w:tcBorders>
                  <w:shd w:val="clear" w:color="000000" w:fill="FF0000"/>
                </w:tcPr>
                <w:p w14:paraId="0B62AC85" w14:textId="77777777" w:rsidR="00196848" w:rsidRPr="00BC0719" w:rsidRDefault="00196848" w:rsidP="00C65EE0">
                  <w:pPr>
                    <w:spacing w:after="0" w:line="240" w:lineRule="auto"/>
                    <w:rPr>
                      <w:rFonts w:eastAsia="Times New Roman" w:cstheme="minorHAnsi"/>
                      <w:b/>
                      <w:bCs/>
                      <w:color w:val="FFFFFF"/>
                      <w:sz w:val="18"/>
                      <w:szCs w:val="18"/>
                      <w:lang w:eastAsia="es-ES"/>
                    </w:rPr>
                  </w:pPr>
                </w:p>
              </w:tc>
              <w:tc>
                <w:tcPr>
                  <w:tcW w:w="3105" w:type="pct"/>
                  <w:tcBorders>
                    <w:top w:val="single" w:sz="8" w:space="0" w:color="FF0000"/>
                    <w:left w:val="single" w:sz="8" w:space="0" w:color="FF0000"/>
                    <w:bottom w:val="single" w:sz="8" w:space="0" w:color="FF0000"/>
                    <w:right w:val="single" w:sz="8" w:space="0" w:color="FF0000"/>
                  </w:tcBorders>
                  <w:shd w:val="clear" w:color="000000" w:fill="FF0000"/>
                  <w:vAlign w:val="center"/>
                  <w:hideMark/>
                </w:tcPr>
                <w:p w14:paraId="644BC3DD" w14:textId="66B6BC4C" w:rsidR="00196848" w:rsidRPr="00BC0719" w:rsidRDefault="00196848" w:rsidP="00C65EE0">
                  <w:pPr>
                    <w:spacing w:after="0" w:line="240" w:lineRule="auto"/>
                    <w:rPr>
                      <w:rFonts w:eastAsia="Times New Roman" w:cstheme="minorHAnsi"/>
                      <w:b/>
                      <w:bCs/>
                      <w:color w:val="FFFFFF"/>
                      <w:sz w:val="18"/>
                      <w:szCs w:val="18"/>
                      <w:lang w:eastAsia="es-ES"/>
                    </w:rPr>
                  </w:pPr>
                  <w:bookmarkStart w:id="2" w:name="_Hlk184146936"/>
                  <w:r w:rsidRPr="00BC0719">
                    <w:rPr>
                      <w:rFonts w:eastAsia="Times New Roman" w:cstheme="minorHAnsi"/>
                      <w:b/>
                      <w:bCs/>
                      <w:color w:val="FFFFFF"/>
                      <w:sz w:val="18"/>
                      <w:szCs w:val="18"/>
                      <w:lang w:eastAsia="es-ES"/>
                    </w:rPr>
                    <w:t xml:space="preserve">LISTADO 1. COMPROBACIONES REALIZADAS </w:t>
                  </w:r>
                </w:p>
                <w:p w14:paraId="49A5CE99" w14:textId="77777777" w:rsidR="00196848" w:rsidRPr="00BC0719" w:rsidRDefault="00196848" w:rsidP="00C65EE0">
                  <w:pPr>
                    <w:spacing w:after="0" w:line="240" w:lineRule="auto"/>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(relación no exhaustiva)</w:t>
                  </w:r>
                </w:p>
              </w:tc>
              <w:tc>
                <w:tcPr>
                  <w:tcW w:w="148" w:type="pct"/>
                  <w:tcBorders>
                    <w:top w:val="single" w:sz="8" w:space="0" w:color="FF0000"/>
                    <w:left w:val="nil"/>
                    <w:bottom w:val="single" w:sz="8" w:space="0" w:color="FF0000"/>
                    <w:right w:val="single" w:sz="8" w:space="0" w:color="FF0000"/>
                  </w:tcBorders>
                  <w:shd w:val="clear" w:color="000000" w:fill="FF0000"/>
                  <w:vAlign w:val="center"/>
                  <w:hideMark/>
                </w:tcPr>
                <w:p w14:paraId="78F3B133" w14:textId="77777777" w:rsidR="00196848" w:rsidRPr="00BC0719" w:rsidRDefault="00196848" w:rsidP="00C65EE0">
                  <w:pPr>
                    <w:spacing w:after="0" w:line="240" w:lineRule="auto"/>
                    <w:jc w:val="center"/>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SI</w:t>
                  </w:r>
                </w:p>
              </w:tc>
              <w:tc>
                <w:tcPr>
                  <w:tcW w:w="206" w:type="pct"/>
                  <w:tcBorders>
                    <w:top w:val="single" w:sz="8" w:space="0" w:color="FF0000"/>
                    <w:left w:val="nil"/>
                    <w:bottom w:val="single" w:sz="8" w:space="0" w:color="FF0000"/>
                    <w:right w:val="single" w:sz="8" w:space="0" w:color="FF0000"/>
                  </w:tcBorders>
                  <w:shd w:val="clear" w:color="000000" w:fill="FF0000"/>
                  <w:vAlign w:val="center"/>
                  <w:hideMark/>
                </w:tcPr>
                <w:p w14:paraId="37E1E7C4" w14:textId="77777777" w:rsidR="00196848" w:rsidRPr="00BC0719" w:rsidRDefault="00196848" w:rsidP="00C65EE0">
                  <w:pPr>
                    <w:spacing w:after="0" w:line="240" w:lineRule="auto"/>
                    <w:jc w:val="center"/>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NO</w:t>
                  </w:r>
                </w:p>
              </w:tc>
              <w:tc>
                <w:tcPr>
                  <w:tcW w:w="241" w:type="pct"/>
                  <w:tcBorders>
                    <w:top w:val="single" w:sz="8" w:space="0" w:color="FF0000"/>
                    <w:left w:val="nil"/>
                    <w:bottom w:val="single" w:sz="8" w:space="0" w:color="FF0000"/>
                    <w:right w:val="single" w:sz="8" w:space="0" w:color="FF0000"/>
                  </w:tcBorders>
                  <w:shd w:val="clear" w:color="000000" w:fill="FF0000"/>
                  <w:vAlign w:val="center"/>
                  <w:hideMark/>
                </w:tcPr>
                <w:p w14:paraId="708515F4" w14:textId="77777777" w:rsidR="00196848" w:rsidRPr="00BC0719" w:rsidRDefault="00196848" w:rsidP="00C65EE0">
                  <w:pPr>
                    <w:spacing w:after="0" w:line="240" w:lineRule="auto"/>
                    <w:jc w:val="center"/>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N/A</w:t>
                  </w:r>
                </w:p>
              </w:tc>
              <w:tc>
                <w:tcPr>
                  <w:tcW w:w="1109" w:type="pct"/>
                  <w:tcBorders>
                    <w:top w:val="single" w:sz="8" w:space="0" w:color="FF0000"/>
                    <w:left w:val="nil"/>
                    <w:bottom w:val="single" w:sz="8" w:space="0" w:color="FF0000"/>
                    <w:right w:val="single" w:sz="8" w:space="0" w:color="FF0000"/>
                  </w:tcBorders>
                  <w:shd w:val="clear" w:color="000000" w:fill="FF0000"/>
                  <w:vAlign w:val="center"/>
                  <w:hideMark/>
                </w:tcPr>
                <w:p w14:paraId="3CA823FB" w14:textId="77777777" w:rsidR="00196848" w:rsidRPr="00BC0719" w:rsidRDefault="00196848" w:rsidP="00C65EE0">
                  <w:pPr>
                    <w:spacing w:after="0" w:line="240" w:lineRule="auto"/>
                    <w:jc w:val="center"/>
                    <w:rPr>
                      <w:rFonts w:eastAsia="Times New Roman" w:cstheme="minorHAnsi"/>
                      <w:b/>
                      <w:bCs/>
                      <w:color w:val="FFFFFF"/>
                      <w:sz w:val="18"/>
                      <w:szCs w:val="18"/>
                      <w:lang w:eastAsia="es-ES"/>
                    </w:rPr>
                  </w:pPr>
                  <w:r w:rsidRPr="00BC0719">
                    <w:rPr>
                      <w:rFonts w:eastAsia="Times New Roman" w:cstheme="minorHAnsi"/>
                      <w:b/>
                      <w:bCs/>
                      <w:color w:val="FFFFFF"/>
                      <w:sz w:val="18"/>
                      <w:szCs w:val="18"/>
                      <w:lang w:eastAsia="es-ES"/>
                    </w:rPr>
                    <w:t>OBSERVACIONES</w:t>
                  </w:r>
                </w:p>
              </w:tc>
            </w:tr>
            <w:tr w:rsidR="00196848" w:rsidRPr="00252BAA" w14:paraId="1BD5D317"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6A32F3FF" w14:textId="77777777" w:rsidR="00196848" w:rsidRPr="00BC0719" w:rsidRDefault="00196848" w:rsidP="00C65EE0">
                  <w:pPr>
                    <w:spacing w:before="60" w:after="60" w:line="240" w:lineRule="auto"/>
                    <w:rPr>
                      <w:rFonts w:eastAsia="Times New Roman" w:cstheme="minorHAnsi"/>
                      <w:b/>
                      <w:bCs/>
                      <w:color w:val="000000"/>
                      <w:sz w:val="18"/>
                      <w:szCs w:val="18"/>
                      <w:lang w:eastAsia="es-ES"/>
                    </w:rPr>
                  </w:pPr>
                </w:p>
              </w:tc>
              <w:bookmarkEnd w:id="2"/>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59FB616F" w14:textId="638115EC" w:rsidR="00196848" w:rsidRPr="00BC0719" w:rsidRDefault="00196848" w:rsidP="00C65EE0">
                  <w:pPr>
                    <w:spacing w:before="60" w:after="60" w:line="240" w:lineRule="auto"/>
                    <w:rPr>
                      <w:rFonts w:eastAsia="Times New Roman" w:cstheme="minorHAnsi"/>
                      <w:color w:val="000000"/>
                      <w:sz w:val="18"/>
                      <w:szCs w:val="18"/>
                      <w:lang w:eastAsia="es-ES"/>
                    </w:rPr>
                  </w:pPr>
                  <w:r w:rsidRPr="00BC0719">
                    <w:rPr>
                      <w:rFonts w:eastAsia="Times New Roman" w:cstheme="minorHAnsi"/>
                      <w:b/>
                      <w:bCs/>
                      <w:color w:val="000000"/>
                      <w:sz w:val="18"/>
                      <w:szCs w:val="18"/>
                      <w:lang w:eastAsia="es-ES"/>
                    </w:rPr>
                    <w:t>COMPROBACIONES GENERALES</w:t>
                  </w:r>
                </w:p>
              </w:tc>
            </w:tr>
            <w:tr w:rsidR="00196848" w:rsidRPr="00252BAA" w14:paraId="0094AD09" w14:textId="77777777" w:rsidTr="006E2FC7">
              <w:trPr>
                <w:cantSplit/>
                <w:trHeight w:val="1196"/>
                <w:jc w:val="center"/>
              </w:trPr>
              <w:tc>
                <w:tcPr>
                  <w:tcW w:w="191" w:type="pct"/>
                  <w:tcBorders>
                    <w:top w:val="nil"/>
                    <w:left w:val="single" w:sz="8" w:space="0" w:color="FF0000"/>
                    <w:bottom w:val="single" w:sz="8" w:space="0" w:color="FF0000"/>
                    <w:right w:val="single" w:sz="8" w:space="0" w:color="FF0000"/>
                  </w:tcBorders>
                </w:tcPr>
                <w:p w14:paraId="5EFD8346" w14:textId="3D4B3731" w:rsidR="00196848" w:rsidRPr="00BC0719" w:rsidRDefault="0019684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w:t>
                  </w:r>
                </w:p>
              </w:tc>
              <w:tc>
                <w:tcPr>
                  <w:tcW w:w="3105" w:type="pct"/>
                  <w:tcBorders>
                    <w:top w:val="nil"/>
                    <w:left w:val="single" w:sz="8" w:space="0" w:color="FF0000"/>
                    <w:bottom w:val="single" w:sz="8" w:space="0" w:color="FF0000"/>
                    <w:right w:val="single" w:sz="8" w:space="0" w:color="FF0000"/>
                  </w:tcBorders>
                  <w:vAlign w:val="center"/>
                  <w:hideMark/>
                </w:tcPr>
                <w:p w14:paraId="750FE52E" w14:textId="7BCF6FE6"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cuenta justificativa contiene todos los documentos establecidos en la</w:t>
                  </w:r>
                  <w:r>
                    <w:rPr>
                      <w:rFonts w:eastAsia="Times New Roman" w:cstheme="minorHAnsi"/>
                      <w:color w:val="000000"/>
                      <w:sz w:val="18"/>
                      <w:szCs w:val="18"/>
                      <w:lang w:eastAsia="es-ES"/>
                    </w:rPr>
                    <w:t>s</w:t>
                  </w:r>
                  <w:r w:rsidRPr="00BC0719">
                    <w:rPr>
                      <w:rFonts w:eastAsia="Times New Roman" w:cstheme="minorHAnsi"/>
                      <w:color w:val="000000"/>
                      <w:sz w:val="18"/>
                      <w:szCs w:val="18"/>
                      <w:lang w:eastAsia="es-ES"/>
                    </w:rPr>
                    <w:t xml:space="preserve"> base</w:t>
                  </w:r>
                  <w:r>
                    <w:rPr>
                      <w:rFonts w:eastAsia="Times New Roman" w:cstheme="minorHAnsi"/>
                      <w:color w:val="000000"/>
                      <w:sz w:val="18"/>
                      <w:szCs w:val="18"/>
                      <w:lang w:eastAsia="es-ES"/>
                    </w:rPr>
                    <w:t>s</w:t>
                  </w:r>
                  <w:r w:rsidRPr="00BC0719">
                    <w:rPr>
                      <w:rFonts w:eastAsia="Times New Roman" w:cstheme="minorHAnsi"/>
                      <w:color w:val="000000"/>
                      <w:sz w:val="18"/>
                      <w:szCs w:val="18"/>
                      <w:lang w:eastAsia="es-ES"/>
                    </w:rPr>
                    <w:t xml:space="preserve"> reguladora</w:t>
                  </w:r>
                  <w:r>
                    <w:rPr>
                      <w:rFonts w:eastAsia="Times New Roman" w:cstheme="minorHAnsi"/>
                      <w:color w:val="000000"/>
                      <w:sz w:val="18"/>
                      <w:szCs w:val="18"/>
                      <w:lang w:eastAsia="es-ES"/>
                    </w:rPr>
                    <w:t>s</w:t>
                  </w:r>
                  <w:r w:rsidRPr="00BC0719">
                    <w:rPr>
                      <w:rFonts w:eastAsia="Times New Roman" w:cstheme="minorHAnsi"/>
                      <w:color w:val="000000"/>
                      <w:sz w:val="18"/>
                      <w:szCs w:val="18"/>
                      <w:lang w:eastAsia="es-ES"/>
                    </w:rPr>
                    <w:t>, en la notificación de la resolución de concesión</w:t>
                  </w:r>
                  <w:r>
                    <w:rPr>
                      <w:rFonts w:eastAsia="Times New Roman" w:cstheme="minorHAnsi"/>
                      <w:color w:val="000000"/>
                      <w:sz w:val="18"/>
                      <w:szCs w:val="18"/>
                      <w:lang w:eastAsia="es-ES"/>
                    </w:rPr>
                    <w:t>, en la Convocatoria de ayudas 2023</w:t>
                  </w:r>
                  <w:r w:rsidR="00AD6029">
                    <w:rPr>
                      <w:rFonts w:eastAsia="Times New Roman" w:cstheme="minorHAnsi"/>
                      <w:color w:val="000000"/>
                      <w:sz w:val="18"/>
                      <w:szCs w:val="18"/>
                      <w:lang w:eastAsia="es-ES"/>
                    </w:rPr>
                    <w:t>, 2024</w:t>
                  </w:r>
                  <w:r>
                    <w:rPr>
                      <w:rFonts w:eastAsia="Times New Roman" w:cstheme="minorHAnsi"/>
                      <w:color w:val="000000"/>
                      <w:sz w:val="18"/>
                      <w:szCs w:val="18"/>
                      <w:lang w:eastAsia="es-ES"/>
                    </w:rPr>
                    <w:t xml:space="preserve"> o </w:t>
                  </w:r>
                  <w:r w:rsidR="00AD6029">
                    <w:rPr>
                      <w:rFonts w:eastAsia="Times New Roman" w:cstheme="minorHAnsi"/>
                      <w:color w:val="000000"/>
                      <w:sz w:val="18"/>
                      <w:szCs w:val="18"/>
                      <w:lang w:eastAsia="es-ES"/>
                    </w:rPr>
                    <w:t>2025</w:t>
                  </w:r>
                  <w:r>
                    <w:rPr>
                      <w:rFonts w:eastAsia="Times New Roman" w:cstheme="minorHAnsi"/>
                      <w:color w:val="000000"/>
                      <w:sz w:val="18"/>
                      <w:szCs w:val="18"/>
                      <w:lang w:eastAsia="es-ES"/>
                    </w:rPr>
                    <w:t>, según proceda,</w:t>
                  </w:r>
                  <w:r w:rsidRPr="00BC0719">
                    <w:rPr>
                      <w:rFonts w:eastAsia="Times New Roman" w:cstheme="minorHAnsi"/>
                      <w:color w:val="000000"/>
                      <w:sz w:val="18"/>
                      <w:szCs w:val="18"/>
                      <w:lang w:eastAsia="es-ES"/>
                    </w:rPr>
                    <w:t xml:space="preserve"> y en el </w:t>
                  </w:r>
                  <w:r>
                    <w:rPr>
                      <w:rFonts w:eastAsia="Times New Roman" w:cstheme="minorHAnsi"/>
                      <w:color w:val="000000"/>
                      <w:sz w:val="18"/>
                      <w:szCs w:val="18"/>
                      <w:lang w:eastAsia="es-ES"/>
                    </w:rPr>
                    <w:t>M</w:t>
                  </w:r>
                  <w:r w:rsidRPr="00BC0719">
                    <w:rPr>
                      <w:rFonts w:eastAsia="Times New Roman" w:cstheme="minorHAnsi"/>
                      <w:color w:val="000000"/>
                      <w:sz w:val="18"/>
                      <w:szCs w:val="18"/>
                      <w:lang w:eastAsia="es-ES"/>
                    </w:rPr>
                    <w:t xml:space="preserve">anual de </w:t>
                  </w:r>
                  <w:r>
                    <w:rPr>
                      <w:rFonts w:eastAsia="Times New Roman" w:cstheme="minorHAnsi"/>
                      <w:color w:val="000000"/>
                      <w:sz w:val="18"/>
                      <w:szCs w:val="18"/>
                      <w:lang w:eastAsia="es-ES"/>
                    </w:rPr>
                    <w:t>Instrucciones de J</w:t>
                  </w:r>
                  <w:r w:rsidRPr="00BC0719">
                    <w:rPr>
                      <w:rFonts w:eastAsia="Times New Roman" w:cstheme="minorHAnsi"/>
                      <w:color w:val="000000"/>
                      <w:sz w:val="18"/>
                      <w:szCs w:val="18"/>
                      <w:lang w:eastAsia="es-ES"/>
                    </w:rPr>
                    <w:t>ustificación, incluyendo una correcta clasificación de los distintos conceptos de gasto.</w:t>
                  </w:r>
                </w:p>
              </w:tc>
              <w:tc>
                <w:tcPr>
                  <w:tcW w:w="148" w:type="pct"/>
                  <w:tcBorders>
                    <w:top w:val="nil"/>
                    <w:left w:val="nil"/>
                    <w:bottom w:val="single" w:sz="8" w:space="0" w:color="FF0000"/>
                    <w:right w:val="single" w:sz="8" w:space="0" w:color="FF0000"/>
                  </w:tcBorders>
                  <w:vAlign w:val="center"/>
                  <w:hideMark/>
                </w:tcPr>
                <w:p w14:paraId="7DD80F04"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64C50FA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6F6559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33EF04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3575A" w:rsidRPr="00252BAA" w14:paraId="655C0AA0" w14:textId="77777777" w:rsidTr="0013575A">
              <w:trPr>
                <w:cantSplit/>
                <w:trHeight w:val="688"/>
                <w:jc w:val="center"/>
              </w:trPr>
              <w:tc>
                <w:tcPr>
                  <w:tcW w:w="191" w:type="pct"/>
                  <w:tcBorders>
                    <w:top w:val="nil"/>
                    <w:left w:val="single" w:sz="8" w:space="0" w:color="FF0000"/>
                    <w:bottom w:val="single" w:sz="8" w:space="0" w:color="FF0000"/>
                    <w:right w:val="single" w:sz="8" w:space="0" w:color="FF0000"/>
                  </w:tcBorders>
                </w:tcPr>
                <w:p w14:paraId="4E483996" w14:textId="29BE54D1" w:rsidR="0013575A"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w:t>
                  </w:r>
                </w:p>
              </w:tc>
              <w:tc>
                <w:tcPr>
                  <w:tcW w:w="3105" w:type="pct"/>
                  <w:tcBorders>
                    <w:top w:val="nil"/>
                    <w:left w:val="single" w:sz="8" w:space="0" w:color="FF0000"/>
                    <w:bottom w:val="single" w:sz="8" w:space="0" w:color="FF0000"/>
                    <w:right w:val="single" w:sz="8" w:space="0" w:color="FF0000"/>
                  </w:tcBorders>
                  <w:vAlign w:val="center"/>
                </w:tcPr>
                <w:p w14:paraId="43D6062F" w14:textId="659DE193" w:rsidR="0013575A"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La entidad beneficiaria ha aportado copia firmada </w:t>
                  </w:r>
                  <w:r w:rsidR="00C232D3">
                    <w:rPr>
                      <w:rFonts w:eastAsia="Times New Roman" w:cstheme="minorHAnsi"/>
                      <w:color w:val="000000"/>
                      <w:sz w:val="18"/>
                      <w:szCs w:val="18"/>
                      <w:lang w:eastAsia="es-ES"/>
                    </w:rPr>
                    <w:t xml:space="preserve">electrónicamente por Representante legal de la entidad </w:t>
                  </w:r>
                  <w:r>
                    <w:rPr>
                      <w:rFonts w:eastAsia="Times New Roman" w:cstheme="minorHAnsi"/>
                      <w:color w:val="000000"/>
                      <w:sz w:val="18"/>
                      <w:szCs w:val="18"/>
                      <w:lang w:eastAsia="es-ES"/>
                    </w:rPr>
                    <w:t>de la “</w:t>
                  </w:r>
                  <w:r w:rsidRPr="0013575A">
                    <w:rPr>
                      <w:rFonts w:eastAsia="Times New Roman" w:cstheme="minorHAnsi"/>
                      <w:color w:val="000000"/>
                      <w:sz w:val="18"/>
                      <w:szCs w:val="18"/>
                      <w:lang w:eastAsia="es-ES"/>
                    </w:rPr>
                    <w:t>Notificación de la Resolución por la que se fijan las condiciones particulares de subvención</w:t>
                  </w:r>
                  <w:r>
                    <w:rPr>
                      <w:rFonts w:eastAsia="Times New Roman" w:cstheme="minorHAnsi"/>
                      <w:color w:val="000000"/>
                      <w:sz w:val="18"/>
                      <w:szCs w:val="18"/>
                      <w:lang w:eastAsia="es-ES"/>
                    </w:rPr>
                    <w:t>”</w:t>
                  </w:r>
                  <w:r w:rsidRPr="0013575A">
                    <w:rPr>
                      <w:rFonts w:eastAsia="Times New Roman" w:cstheme="minorHAnsi"/>
                      <w:color w:val="000000"/>
                      <w:sz w:val="18"/>
                      <w:szCs w:val="18"/>
                      <w:lang w:eastAsia="es-ES"/>
                    </w:rPr>
                    <w:t xml:space="preserve">, que recibió </w:t>
                  </w:r>
                  <w:r>
                    <w:rPr>
                      <w:rFonts w:eastAsia="Times New Roman" w:cstheme="minorHAnsi"/>
                      <w:color w:val="000000"/>
                      <w:sz w:val="18"/>
                      <w:szCs w:val="18"/>
                      <w:lang w:eastAsia="es-ES"/>
                    </w:rPr>
                    <w:t>mediante notificación telemática efectuada por la Agencia Valenciana de Innovación (Ivace+i Innovación) tras la resolución.</w:t>
                  </w:r>
                </w:p>
              </w:tc>
              <w:tc>
                <w:tcPr>
                  <w:tcW w:w="148" w:type="pct"/>
                  <w:tcBorders>
                    <w:top w:val="nil"/>
                    <w:left w:val="nil"/>
                    <w:bottom w:val="single" w:sz="8" w:space="0" w:color="FF0000"/>
                    <w:right w:val="single" w:sz="8" w:space="0" w:color="FF0000"/>
                  </w:tcBorders>
                  <w:vAlign w:val="center"/>
                </w:tcPr>
                <w:p w14:paraId="04B818FD"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25A34235"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032FA9C0"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568FCA98"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r>
            <w:tr w:rsidR="00196848" w:rsidRPr="00252BAA" w14:paraId="748B8AED" w14:textId="77777777" w:rsidTr="006E2FC7">
              <w:trPr>
                <w:cantSplit/>
                <w:trHeight w:val="547"/>
                <w:jc w:val="center"/>
              </w:trPr>
              <w:tc>
                <w:tcPr>
                  <w:tcW w:w="191" w:type="pct"/>
                  <w:tcBorders>
                    <w:top w:val="nil"/>
                    <w:left w:val="single" w:sz="8" w:space="0" w:color="FF0000"/>
                    <w:bottom w:val="single" w:sz="8" w:space="0" w:color="FF0000"/>
                    <w:right w:val="single" w:sz="8" w:space="0" w:color="FF0000"/>
                  </w:tcBorders>
                </w:tcPr>
                <w:p w14:paraId="66CE2CC3" w14:textId="541BE237"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p>
              </w:tc>
              <w:tc>
                <w:tcPr>
                  <w:tcW w:w="3105" w:type="pct"/>
                  <w:tcBorders>
                    <w:top w:val="nil"/>
                    <w:left w:val="single" w:sz="8" w:space="0" w:color="FF0000"/>
                    <w:bottom w:val="single" w:sz="8" w:space="0" w:color="FF0000"/>
                    <w:right w:val="single" w:sz="8" w:space="0" w:color="FF0000"/>
                  </w:tcBorders>
                  <w:vAlign w:val="center"/>
                  <w:hideMark/>
                </w:tcPr>
                <w:p w14:paraId="62BEF28E" w14:textId="3EA1F8AF"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El proyecto se localiza y sus resultados tienen impacto tangible en la Comunitat Valenciana.</w:t>
                  </w:r>
                </w:p>
              </w:tc>
              <w:tc>
                <w:tcPr>
                  <w:tcW w:w="148" w:type="pct"/>
                  <w:tcBorders>
                    <w:top w:val="nil"/>
                    <w:left w:val="nil"/>
                    <w:bottom w:val="single" w:sz="8" w:space="0" w:color="FF0000"/>
                    <w:right w:val="single" w:sz="8" w:space="0" w:color="FF0000"/>
                  </w:tcBorders>
                  <w:vAlign w:val="center"/>
                  <w:hideMark/>
                </w:tcPr>
                <w:p w14:paraId="526C2BF2"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ADEB99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6D834F3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182DE0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5947D9B5" w14:textId="77777777" w:rsidTr="006E2FC7">
              <w:trPr>
                <w:cantSplit/>
                <w:trHeight w:val="569"/>
                <w:jc w:val="center"/>
              </w:trPr>
              <w:tc>
                <w:tcPr>
                  <w:tcW w:w="191" w:type="pct"/>
                  <w:tcBorders>
                    <w:top w:val="nil"/>
                    <w:left w:val="single" w:sz="8" w:space="0" w:color="FF0000"/>
                    <w:bottom w:val="single" w:sz="8" w:space="0" w:color="FF0000"/>
                    <w:right w:val="single" w:sz="8" w:space="0" w:color="FF0000"/>
                  </w:tcBorders>
                </w:tcPr>
                <w:p w14:paraId="7ACB5721" w14:textId="53AD7FE7"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w:t>
                  </w:r>
                </w:p>
              </w:tc>
              <w:tc>
                <w:tcPr>
                  <w:tcW w:w="3105" w:type="pct"/>
                  <w:tcBorders>
                    <w:top w:val="nil"/>
                    <w:left w:val="single" w:sz="8" w:space="0" w:color="FF0000"/>
                    <w:bottom w:val="single" w:sz="8" w:space="0" w:color="FF0000"/>
                    <w:right w:val="single" w:sz="8" w:space="0" w:color="FF0000"/>
                  </w:tcBorders>
                  <w:vAlign w:val="center"/>
                  <w:hideMark/>
                </w:tcPr>
                <w:p w14:paraId="285D99A4" w14:textId="0E9810DB"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entidad beneficiaria de la ayuda cumple los requisitos de beneficiari</w:t>
                  </w:r>
                  <w:r>
                    <w:rPr>
                      <w:rFonts w:eastAsia="Times New Roman" w:cstheme="minorHAnsi"/>
                      <w:color w:val="000000"/>
                      <w:sz w:val="18"/>
                      <w:szCs w:val="18"/>
                      <w:lang w:eastAsia="es-ES"/>
                    </w:rPr>
                    <w:t>a</w:t>
                  </w:r>
                  <w:r w:rsidRPr="00BC0719">
                    <w:rPr>
                      <w:rFonts w:eastAsia="Times New Roman" w:cstheme="minorHAnsi"/>
                      <w:color w:val="000000"/>
                      <w:sz w:val="18"/>
                      <w:szCs w:val="18"/>
                      <w:lang w:eastAsia="es-ES"/>
                    </w:rPr>
                    <w:t xml:space="preserve"> de la ayuda concedida.</w:t>
                  </w:r>
                </w:p>
              </w:tc>
              <w:tc>
                <w:tcPr>
                  <w:tcW w:w="148" w:type="pct"/>
                  <w:tcBorders>
                    <w:top w:val="nil"/>
                    <w:left w:val="nil"/>
                    <w:bottom w:val="single" w:sz="8" w:space="0" w:color="FF0000"/>
                    <w:right w:val="single" w:sz="8" w:space="0" w:color="FF0000"/>
                  </w:tcBorders>
                  <w:vAlign w:val="center"/>
                  <w:hideMark/>
                </w:tcPr>
                <w:p w14:paraId="29DBDFA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31FD08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690849F"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113C81AF"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76F8A926" w14:textId="77777777" w:rsidTr="006E2FC7">
              <w:trPr>
                <w:cantSplit/>
                <w:trHeight w:val="535"/>
                <w:jc w:val="center"/>
              </w:trPr>
              <w:tc>
                <w:tcPr>
                  <w:tcW w:w="191" w:type="pct"/>
                  <w:tcBorders>
                    <w:top w:val="nil"/>
                    <w:left w:val="single" w:sz="8" w:space="0" w:color="FF0000"/>
                    <w:bottom w:val="single" w:sz="8" w:space="0" w:color="FF0000"/>
                    <w:right w:val="single" w:sz="8" w:space="0" w:color="FF0000"/>
                  </w:tcBorders>
                </w:tcPr>
                <w:p w14:paraId="0BAC8B08" w14:textId="12A90F2B"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5</w:t>
                  </w:r>
                </w:p>
              </w:tc>
              <w:tc>
                <w:tcPr>
                  <w:tcW w:w="3105" w:type="pct"/>
                  <w:tcBorders>
                    <w:top w:val="nil"/>
                    <w:left w:val="single" w:sz="8" w:space="0" w:color="FF0000"/>
                    <w:bottom w:val="single" w:sz="8" w:space="0" w:color="FF0000"/>
                    <w:right w:val="single" w:sz="8" w:space="0" w:color="FF0000"/>
                  </w:tcBorders>
                  <w:vAlign w:val="center"/>
                  <w:hideMark/>
                </w:tcPr>
                <w:p w14:paraId="3477EB5E" w14:textId="65DA8851"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entidad beneficiaria de la ayuda acompaña toda la documentación acreditativa de la ejecución del proyecto.</w:t>
                  </w:r>
                </w:p>
              </w:tc>
              <w:tc>
                <w:tcPr>
                  <w:tcW w:w="148" w:type="pct"/>
                  <w:tcBorders>
                    <w:top w:val="nil"/>
                    <w:left w:val="nil"/>
                    <w:bottom w:val="single" w:sz="8" w:space="0" w:color="FF0000"/>
                    <w:right w:val="single" w:sz="8" w:space="0" w:color="FF0000"/>
                  </w:tcBorders>
                  <w:vAlign w:val="center"/>
                  <w:hideMark/>
                </w:tcPr>
                <w:p w14:paraId="778D3D3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072D03D"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FAB5281"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7A890E5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2CA605F3" w14:textId="77777777" w:rsidTr="006E2FC7">
              <w:trPr>
                <w:cantSplit/>
                <w:trHeight w:val="542"/>
                <w:jc w:val="center"/>
              </w:trPr>
              <w:tc>
                <w:tcPr>
                  <w:tcW w:w="191" w:type="pct"/>
                  <w:tcBorders>
                    <w:top w:val="nil"/>
                    <w:left w:val="single" w:sz="8" w:space="0" w:color="FF0000"/>
                    <w:bottom w:val="single" w:sz="8" w:space="0" w:color="FF0000"/>
                    <w:right w:val="single" w:sz="8" w:space="0" w:color="FF0000"/>
                  </w:tcBorders>
                </w:tcPr>
                <w:p w14:paraId="434FBC29" w14:textId="7166BC56"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vAlign w:val="center"/>
                  <w:hideMark/>
                </w:tcPr>
                <w:p w14:paraId="3C7E0CD1" w14:textId="755E7231"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cuenta justificativa ha sido suscrita por una persona con poderes suficientes para ello.</w:t>
                  </w:r>
                </w:p>
              </w:tc>
              <w:tc>
                <w:tcPr>
                  <w:tcW w:w="148" w:type="pct"/>
                  <w:tcBorders>
                    <w:top w:val="nil"/>
                    <w:left w:val="nil"/>
                    <w:bottom w:val="single" w:sz="8" w:space="0" w:color="FF0000"/>
                    <w:right w:val="single" w:sz="8" w:space="0" w:color="FF0000"/>
                  </w:tcBorders>
                  <w:vAlign w:val="center"/>
                  <w:hideMark/>
                </w:tcPr>
                <w:p w14:paraId="4ABE8B1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AE9B63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2FF0CF4"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4DA0CB59"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5827A2B3" w14:textId="77777777" w:rsidTr="006E2FC7">
              <w:trPr>
                <w:cantSplit/>
                <w:trHeight w:val="983"/>
                <w:jc w:val="center"/>
              </w:trPr>
              <w:tc>
                <w:tcPr>
                  <w:tcW w:w="191" w:type="pct"/>
                  <w:tcBorders>
                    <w:top w:val="nil"/>
                    <w:left w:val="single" w:sz="8" w:space="0" w:color="FF0000"/>
                    <w:bottom w:val="single" w:sz="8" w:space="0" w:color="FF0000"/>
                    <w:right w:val="single" w:sz="8" w:space="0" w:color="FF0000"/>
                  </w:tcBorders>
                </w:tcPr>
                <w:p w14:paraId="3BFC390F" w14:textId="6FD58F5E"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7</w:t>
                  </w:r>
                </w:p>
              </w:tc>
              <w:tc>
                <w:tcPr>
                  <w:tcW w:w="3105" w:type="pct"/>
                  <w:tcBorders>
                    <w:top w:val="nil"/>
                    <w:left w:val="single" w:sz="8" w:space="0" w:color="FF0000"/>
                    <w:bottom w:val="single" w:sz="8" w:space="0" w:color="FF0000"/>
                    <w:right w:val="single" w:sz="8" w:space="0" w:color="FF0000"/>
                  </w:tcBorders>
                  <w:vAlign w:val="center"/>
                  <w:hideMark/>
                </w:tcPr>
                <w:p w14:paraId="783F1557" w14:textId="64F23C32"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ha revisado la memoria técnica de actuación y comprobado la concordancia entre la información contenida en la memoria y los documentos que hayan servido de base para realizar la revisión de la justificación económica.</w:t>
                  </w:r>
                </w:p>
              </w:tc>
              <w:tc>
                <w:tcPr>
                  <w:tcW w:w="148" w:type="pct"/>
                  <w:tcBorders>
                    <w:top w:val="nil"/>
                    <w:left w:val="nil"/>
                    <w:bottom w:val="single" w:sz="8" w:space="0" w:color="FF0000"/>
                    <w:right w:val="single" w:sz="8" w:space="0" w:color="FF0000"/>
                  </w:tcBorders>
                  <w:vAlign w:val="center"/>
                  <w:hideMark/>
                </w:tcPr>
                <w:p w14:paraId="2722912F"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428852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5189E5A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23C8E3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7B28BB2F" w14:textId="77777777" w:rsidTr="006E2FC7">
              <w:trPr>
                <w:cantSplit/>
                <w:trHeight w:val="544"/>
                <w:jc w:val="center"/>
              </w:trPr>
              <w:tc>
                <w:tcPr>
                  <w:tcW w:w="191" w:type="pct"/>
                  <w:tcBorders>
                    <w:top w:val="nil"/>
                    <w:left w:val="single" w:sz="8" w:space="0" w:color="FF0000"/>
                    <w:bottom w:val="single" w:sz="8" w:space="0" w:color="FF0000"/>
                    <w:right w:val="single" w:sz="8" w:space="0" w:color="FF0000"/>
                  </w:tcBorders>
                </w:tcPr>
                <w:p w14:paraId="026AC9F0" w14:textId="223C419E" w:rsidR="00196848"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w:t>
                  </w:r>
                </w:p>
              </w:tc>
              <w:tc>
                <w:tcPr>
                  <w:tcW w:w="3105" w:type="pct"/>
                  <w:tcBorders>
                    <w:top w:val="nil"/>
                    <w:left w:val="single" w:sz="8" w:space="0" w:color="FF0000"/>
                    <w:bottom w:val="single" w:sz="8" w:space="0" w:color="FF0000"/>
                    <w:right w:val="single" w:sz="8" w:space="0" w:color="FF0000"/>
                  </w:tcBorders>
                  <w:vAlign w:val="center"/>
                  <w:hideMark/>
                </w:tcPr>
                <w:p w14:paraId="03999003" w14:textId="5625C7B2"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Se ha firmado la memoria de actuación y resto de documentación aportada de acuerdo al </w:t>
                  </w:r>
                  <w:r>
                    <w:rPr>
                      <w:rFonts w:eastAsia="Times New Roman" w:cstheme="minorHAnsi"/>
                      <w:color w:val="000000"/>
                      <w:sz w:val="18"/>
                      <w:szCs w:val="18"/>
                      <w:lang w:eastAsia="es-ES"/>
                    </w:rPr>
                    <w:t>M</w:t>
                  </w:r>
                  <w:r w:rsidRPr="00BC0719">
                    <w:rPr>
                      <w:rFonts w:eastAsia="Times New Roman" w:cstheme="minorHAnsi"/>
                      <w:color w:val="000000"/>
                      <w:sz w:val="18"/>
                      <w:szCs w:val="18"/>
                      <w:lang w:eastAsia="es-ES"/>
                    </w:rPr>
                    <w:t xml:space="preserve">anual de </w:t>
                  </w:r>
                  <w:r>
                    <w:rPr>
                      <w:rFonts w:eastAsia="Times New Roman" w:cstheme="minorHAnsi"/>
                      <w:color w:val="000000"/>
                      <w:sz w:val="18"/>
                      <w:szCs w:val="18"/>
                      <w:lang w:eastAsia="es-ES"/>
                    </w:rPr>
                    <w:t>Instrucciones de J</w:t>
                  </w:r>
                  <w:r w:rsidRPr="00BC0719">
                    <w:rPr>
                      <w:rFonts w:eastAsia="Times New Roman" w:cstheme="minorHAnsi"/>
                      <w:color w:val="000000"/>
                      <w:sz w:val="18"/>
                      <w:szCs w:val="18"/>
                      <w:lang w:eastAsia="es-ES"/>
                    </w:rPr>
                    <w:t>ustificación.</w:t>
                  </w:r>
                </w:p>
              </w:tc>
              <w:tc>
                <w:tcPr>
                  <w:tcW w:w="148" w:type="pct"/>
                  <w:tcBorders>
                    <w:top w:val="nil"/>
                    <w:left w:val="nil"/>
                    <w:bottom w:val="single" w:sz="8" w:space="0" w:color="FF0000"/>
                    <w:right w:val="single" w:sz="8" w:space="0" w:color="FF0000"/>
                  </w:tcBorders>
                  <w:vAlign w:val="center"/>
                  <w:hideMark/>
                </w:tcPr>
                <w:p w14:paraId="3536748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521CDD8"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CE286A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19555EF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A571A7" w:rsidRPr="00252BAA" w14:paraId="4847EC4C" w14:textId="77777777" w:rsidTr="006E2FC7">
              <w:trPr>
                <w:cantSplit/>
                <w:trHeight w:val="651"/>
                <w:jc w:val="center"/>
              </w:trPr>
              <w:tc>
                <w:tcPr>
                  <w:tcW w:w="191" w:type="pct"/>
                  <w:tcBorders>
                    <w:top w:val="nil"/>
                    <w:left w:val="single" w:sz="8" w:space="0" w:color="FF0000"/>
                    <w:bottom w:val="single" w:sz="8" w:space="0" w:color="FF0000"/>
                    <w:right w:val="single" w:sz="8" w:space="0" w:color="FF0000"/>
                  </w:tcBorders>
                </w:tcPr>
                <w:p w14:paraId="6AD68134" w14:textId="3A4D47E9" w:rsidR="00A571A7" w:rsidRPr="009C7EB8"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p>
              </w:tc>
              <w:tc>
                <w:tcPr>
                  <w:tcW w:w="3105" w:type="pct"/>
                  <w:tcBorders>
                    <w:top w:val="nil"/>
                    <w:left w:val="single" w:sz="8" w:space="0" w:color="FF0000"/>
                    <w:bottom w:val="single" w:sz="8" w:space="0" w:color="FF0000"/>
                    <w:right w:val="single" w:sz="8" w:space="0" w:color="FF0000"/>
                  </w:tcBorders>
                  <w:vAlign w:val="center"/>
                  <w:hideMark/>
                </w:tcPr>
                <w:p w14:paraId="64A206A3" w14:textId="55D1C099" w:rsidR="00A571A7" w:rsidRPr="00BC0719" w:rsidRDefault="00A571A7" w:rsidP="00C65EE0">
                  <w:pPr>
                    <w:spacing w:after="0" w:line="240" w:lineRule="auto"/>
                    <w:rPr>
                      <w:rFonts w:eastAsia="Times New Roman" w:cstheme="minorHAnsi"/>
                      <w:color w:val="000000"/>
                      <w:sz w:val="18"/>
                      <w:szCs w:val="18"/>
                      <w:lang w:eastAsia="es-ES"/>
                    </w:rPr>
                  </w:pPr>
                  <w:r w:rsidRPr="008A2D28">
                    <w:rPr>
                      <w:rFonts w:eastAsia="Times New Roman" w:cstheme="minorHAnsi"/>
                      <w:color w:val="000000"/>
                      <w:sz w:val="18"/>
                      <w:szCs w:val="18"/>
                      <w:lang w:eastAsia="es-ES"/>
                    </w:rPr>
                    <w:t>En el caso de</w:t>
                  </w:r>
                  <w:r w:rsidRPr="00BC0719">
                    <w:rPr>
                      <w:rFonts w:eastAsia="Times New Roman" w:cstheme="minorHAnsi"/>
                      <w:b/>
                      <w:color w:val="000000"/>
                      <w:sz w:val="18"/>
                      <w:szCs w:val="18"/>
                      <w:lang w:eastAsia="es-ES"/>
                    </w:rPr>
                    <w:t xml:space="preserve"> Proyectos Estratégicos en Cooperación y Cadena de Valor</w:t>
                  </w:r>
                  <w:r w:rsidRPr="00BC0719">
                    <w:rPr>
                      <w:rFonts w:eastAsia="Times New Roman" w:cstheme="minorHAnsi"/>
                      <w:color w:val="000000"/>
                      <w:sz w:val="18"/>
                      <w:szCs w:val="18"/>
                      <w:lang w:eastAsia="es-ES"/>
                    </w:rPr>
                    <w:t xml:space="preserve">, se ha comprobado que no existe vinculación entre </w:t>
                  </w:r>
                  <w:r>
                    <w:rPr>
                      <w:rFonts w:eastAsia="Times New Roman" w:cstheme="minorHAnsi"/>
                      <w:color w:val="000000"/>
                      <w:sz w:val="18"/>
                      <w:szCs w:val="18"/>
                      <w:lang w:eastAsia="es-ES"/>
                    </w:rPr>
                    <w:t xml:space="preserve">los </w:t>
                  </w:r>
                  <w:r w:rsidRPr="00BC0719">
                    <w:rPr>
                      <w:rFonts w:eastAsia="Times New Roman" w:cstheme="minorHAnsi"/>
                      <w:color w:val="000000"/>
                      <w:sz w:val="18"/>
                      <w:szCs w:val="18"/>
                      <w:lang w:eastAsia="es-ES"/>
                    </w:rPr>
                    <w:t>socios</w:t>
                  </w:r>
                  <w:r>
                    <w:rPr>
                      <w:rFonts w:eastAsia="Times New Roman" w:cstheme="minorHAnsi"/>
                      <w:color w:val="000000"/>
                      <w:sz w:val="18"/>
                      <w:szCs w:val="18"/>
                      <w:lang w:eastAsia="es-ES"/>
                    </w:rPr>
                    <w:t xml:space="preserve"> del proyecto</w:t>
                  </w:r>
                  <w:r w:rsidRPr="00BC0719">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hideMark/>
                </w:tcPr>
                <w:p w14:paraId="36E59220" w14:textId="77777777" w:rsidR="00A571A7" w:rsidRPr="00BC0719" w:rsidRDefault="00A571A7"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023B995" w14:textId="77777777" w:rsidR="00A571A7" w:rsidRPr="00BC0719" w:rsidRDefault="00A571A7"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15934872" w14:textId="77777777" w:rsidR="00A571A7" w:rsidRPr="00BC0719" w:rsidRDefault="00A571A7" w:rsidP="00C65EE0">
                  <w:pPr>
                    <w:spacing w:after="0" w:line="240" w:lineRule="auto"/>
                    <w:jc w:val="center"/>
                    <w:rPr>
                      <w:rFonts w:eastAsia="Times New Roman" w:cstheme="minorHAnsi"/>
                      <w:color w:val="000000"/>
                      <w:sz w:val="18"/>
                      <w:szCs w:val="18"/>
                      <w:lang w:eastAsia="es-ES"/>
                    </w:rPr>
                  </w:pPr>
                </w:p>
              </w:tc>
              <w:tc>
                <w:tcPr>
                  <w:tcW w:w="1109" w:type="pct"/>
                  <w:vMerge w:val="restart"/>
                  <w:tcBorders>
                    <w:top w:val="nil"/>
                    <w:left w:val="nil"/>
                    <w:right w:val="single" w:sz="8" w:space="0" w:color="FF0000"/>
                  </w:tcBorders>
                  <w:vAlign w:val="center"/>
                  <w:hideMark/>
                </w:tcPr>
                <w:p w14:paraId="3C0C5AD7" w14:textId="77777777" w:rsidR="00A571A7" w:rsidRPr="001166BA" w:rsidRDefault="00A571A7" w:rsidP="00C65EE0">
                  <w:pPr>
                    <w:spacing w:after="0" w:line="240" w:lineRule="auto"/>
                    <w:jc w:val="center"/>
                    <w:rPr>
                      <w:rFonts w:eastAsia="Times New Roman" w:cstheme="minorHAnsi"/>
                      <w:i/>
                      <w:iCs/>
                      <w:color w:val="000000"/>
                      <w:sz w:val="18"/>
                      <w:szCs w:val="18"/>
                      <w:lang w:eastAsia="es-ES"/>
                    </w:rPr>
                  </w:pPr>
                  <w:r w:rsidRPr="001166BA">
                    <w:rPr>
                      <w:rFonts w:eastAsia="Times New Roman" w:cstheme="minorHAnsi"/>
                      <w:i/>
                      <w:iCs/>
                      <w:color w:val="000000"/>
                      <w:sz w:val="18"/>
                      <w:szCs w:val="18"/>
                      <w:lang w:eastAsia="es-ES"/>
                    </w:rPr>
                    <w:t>Comprobación fehaciente del cumplimiento, y no únicamente de la existencia del documento de “Declaración Responsable”.</w:t>
                  </w:r>
                </w:p>
                <w:p w14:paraId="4E4F038C" w14:textId="4CD71B4D" w:rsidR="00A571A7" w:rsidRPr="001166BA" w:rsidRDefault="00A571A7" w:rsidP="00C65EE0">
                  <w:pPr>
                    <w:spacing w:after="0" w:line="240" w:lineRule="auto"/>
                    <w:jc w:val="center"/>
                    <w:rPr>
                      <w:rFonts w:eastAsia="Times New Roman" w:cstheme="minorHAnsi"/>
                      <w:i/>
                      <w:iCs/>
                      <w:color w:val="000000"/>
                      <w:sz w:val="18"/>
                      <w:szCs w:val="18"/>
                      <w:lang w:eastAsia="es-ES"/>
                    </w:rPr>
                  </w:pPr>
                </w:p>
              </w:tc>
            </w:tr>
            <w:tr w:rsidR="00A571A7" w:rsidRPr="00252BAA" w14:paraId="1AFF7DF7" w14:textId="77777777" w:rsidTr="006E2FC7">
              <w:trPr>
                <w:cantSplit/>
                <w:trHeight w:val="1053"/>
                <w:jc w:val="center"/>
              </w:trPr>
              <w:tc>
                <w:tcPr>
                  <w:tcW w:w="191" w:type="pct"/>
                  <w:tcBorders>
                    <w:top w:val="nil"/>
                    <w:left w:val="single" w:sz="8" w:space="0" w:color="FF0000"/>
                    <w:bottom w:val="single" w:sz="8" w:space="0" w:color="FF0000"/>
                    <w:right w:val="single" w:sz="8" w:space="0" w:color="FF0000"/>
                  </w:tcBorders>
                </w:tcPr>
                <w:p w14:paraId="0271C032" w14:textId="482D7229" w:rsidR="00A571A7"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10</w:t>
                  </w:r>
                </w:p>
              </w:tc>
              <w:tc>
                <w:tcPr>
                  <w:tcW w:w="3105" w:type="pct"/>
                  <w:tcBorders>
                    <w:top w:val="nil"/>
                    <w:left w:val="single" w:sz="8" w:space="0" w:color="FF0000"/>
                    <w:bottom w:val="single" w:sz="8" w:space="0" w:color="FF0000"/>
                    <w:right w:val="single" w:sz="8" w:space="0" w:color="FF0000"/>
                  </w:tcBorders>
                  <w:vAlign w:val="center"/>
                  <w:hideMark/>
                </w:tcPr>
                <w:p w14:paraId="0A4102AB" w14:textId="42278DA5" w:rsidR="00A571A7" w:rsidRPr="00BC0719" w:rsidRDefault="00A571A7"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En el caso de proyectos de</w:t>
                  </w:r>
                  <w:r w:rsidRPr="00BC0719">
                    <w:rPr>
                      <w:rFonts w:eastAsia="Times New Roman" w:cstheme="minorHAnsi"/>
                      <w:color w:val="000000"/>
                      <w:sz w:val="18"/>
                      <w:szCs w:val="18"/>
                      <w:lang w:eastAsia="es-ES"/>
                    </w:rPr>
                    <w:t xml:space="preserve"> </w:t>
                  </w:r>
                  <w:r w:rsidRPr="00BC0719">
                    <w:rPr>
                      <w:rFonts w:eastAsia="Times New Roman" w:cstheme="minorHAnsi"/>
                      <w:b/>
                      <w:color w:val="000000"/>
                      <w:sz w:val="18"/>
                      <w:szCs w:val="18"/>
                      <w:lang w:eastAsia="es-ES"/>
                    </w:rPr>
                    <w:t>Programa de Promoción del Talento</w:t>
                  </w:r>
                  <w:r w:rsidRPr="00BC0719">
                    <w:rPr>
                      <w:rFonts w:eastAsia="Times New Roman" w:cstheme="minorHAnsi"/>
                      <w:color w:val="000000"/>
                      <w:sz w:val="18"/>
                      <w:szCs w:val="18"/>
                      <w:lang w:eastAsia="es-ES"/>
                    </w:rPr>
                    <w:t>, se ha comprobado que se cumplen las condiciones establecidas en la declaración</w:t>
                  </w:r>
                  <w:r>
                    <w:t xml:space="preserve"> </w:t>
                  </w:r>
                  <w:r w:rsidRPr="008B13CF">
                    <w:rPr>
                      <w:rFonts w:eastAsia="Times New Roman" w:cstheme="minorHAnsi"/>
                      <w:color w:val="000000"/>
                      <w:sz w:val="18"/>
                      <w:szCs w:val="18"/>
                      <w:lang w:eastAsia="es-ES"/>
                    </w:rPr>
                    <w:t>responsable específica para la línea de ayuda a la que se acoge el proyecto objeto de revisión</w:t>
                  </w:r>
                  <w:r w:rsidRPr="00BC0719">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hideMark/>
                </w:tcPr>
                <w:p w14:paraId="7B10128A" w14:textId="77777777" w:rsidR="00A571A7" w:rsidRPr="00BC0719" w:rsidRDefault="00A571A7"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32A42FB8" w14:textId="77777777" w:rsidR="00A571A7" w:rsidRPr="00BC0719" w:rsidRDefault="00A571A7"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5FC77BC9" w14:textId="77777777" w:rsidR="00A571A7" w:rsidRPr="00BC0719" w:rsidRDefault="00A571A7" w:rsidP="00C65EE0">
                  <w:pPr>
                    <w:spacing w:after="0" w:line="240" w:lineRule="auto"/>
                    <w:jc w:val="center"/>
                    <w:rPr>
                      <w:rFonts w:eastAsia="Times New Roman" w:cstheme="minorHAnsi"/>
                      <w:color w:val="000000"/>
                      <w:sz w:val="18"/>
                      <w:szCs w:val="18"/>
                      <w:lang w:eastAsia="es-ES"/>
                    </w:rPr>
                  </w:pPr>
                </w:p>
              </w:tc>
              <w:tc>
                <w:tcPr>
                  <w:tcW w:w="1109" w:type="pct"/>
                  <w:vMerge/>
                  <w:tcBorders>
                    <w:left w:val="nil"/>
                    <w:right w:val="single" w:sz="8" w:space="0" w:color="FF0000"/>
                  </w:tcBorders>
                  <w:vAlign w:val="center"/>
                  <w:hideMark/>
                </w:tcPr>
                <w:p w14:paraId="02E4B4FA" w14:textId="2B3C1C09" w:rsidR="00A571A7" w:rsidRPr="00BC0719" w:rsidRDefault="00A571A7" w:rsidP="00C65EE0">
                  <w:pPr>
                    <w:spacing w:after="0" w:line="240" w:lineRule="auto"/>
                    <w:jc w:val="center"/>
                    <w:rPr>
                      <w:rFonts w:eastAsia="Times New Roman" w:cstheme="minorHAnsi"/>
                      <w:color w:val="000000"/>
                      <w:sz w:val="18"/>
                      <w:szCs w:val="18"/>
                      <w:lang w:eastAsia="es-ES"/>
                    </w:rPr>
                  </w:pPr>
                </w:p>
              </w:tc>
            </w:tr>
            <w:tr w:rsidR="00A571A7" w:rsidRPr="00252BAA" w14:paraId="015EBC2C"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8608047" w14:textId="08504423" w:rsidR="00A571A7"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11</w:t>
                  </w:r>
                </w:p>
              </w:tc>
              <w:tc>
                <w:tcPr>
                  <w:tcW w:w="3105" w:type="pct"/>
                  <w:tcBorders>
                    <w:top w:val="nil"/>
                    <w:left w:val="single" w:sz="8" w:space="0" w:color="FF0000"/>
                    <w:bottom w:val="single" w:sz="8" w:space="0" w:color="FF0000"/>
                    <w:right w:val="single" w:sz="8" w:space="0" w:color="FF0000"/>
                  </w:tcBorders>
                  <w:vAlign w:val="center"/>
                  <w:hideMark/>
                </w:tcPr>
                <w:p w14:paraId="285E73BC" w14:textId="77777777" w:rsidR="00A571A7" w:rsidRDefault="00A571A7"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En el caso </w:t>
                  </w:r>
                  <w:r w:rsidRPr="008A2D28">
                    <w:rPr>
                      <w:rFonts w:eastAsia="Times New Roman" w:cstheme="minorHAnsi"/>
                      <w:bCs/>
                      <w:color w:val="000000"/>
                      <w:sz w:val="18"/>
                      <w:szCs w:val="18"/>
                      <w:lang w:eastAsia="es-ES"/>
                    </w:rPr>
                    <w:t>de proyectos del</w:t>
                  </w:r>
                  <w:r w:rsidRPr="00BC0719">
                    <w:rPr>
                      <w:rFonts w:eastAsia="Times New Roman" w:cstheme="minorHAnsi"/>
                      <w:b/>
                      <w:color w:val="000000"/>
                      <w:sz w:val="18"/>
                      <w:szCs w:val="18"/>
                      <w:lang w:eastAsia="es-ES"/>
                    </w:rPr>
                    <w:t xml:space="preserve"> </w:t>
                  </w:r>
                  <w:r>
                    <w:rPr>
                      <w:rFonts w:eastAsia="Times New Roman" w:cstheme="minorHAnsi"/>
                      <w:b/>
                      <w:color w:val="000000"/>
                      <w:sz w:val="18"/>
                      <w:szCs w:val="18"/>
                      <w:lang w:eastAsia="es-ES"/>
                    </w:rPr>
                    <w:t>P</w:t>
                  </w:r>
                  <w:r w:rsidRPr="00BC0719">
                    <w:rPr>
                      <w:rFonts w:eastAsia="Times New Roman" w:cstheme="minorHAnsi"/>
                      <w:b/>
                      <w:color w:val="000000"/>
                      <w:sz w:val="18"/>
                      <w:szCs w:val="18"/>
                      <w:lang w:eastAsia="es-ES"/>
                    </w:rPr>
                    <w:t>rograma de Valorización</w:t>
                  </w:r>
                  <w:r w:rsidRPr="00BC0719">
                    <w:rPr>
                      <w:rFonts w:eastAsia="Times New Roman" w:cstheme="minorHAnsi"/>
                      <w:color w:val="000000"/>
                      <w:sz w:val="18"/>
                      <w:szCs w:val="18"/>
                      <w:lang w:eastAsia="es-ES"/>
                    </w:rPr>
                    <w:t xml:space="preserve">, se ha comprobado que la suma del porcentaje de propiedad de los resultados a valorizar de la entidad solicitante, más el porcentaje de otros organismos de investigación copropietarios ubicados en la Comunitat Valenciana, </w:t>
                  </w:r>
                  <w:r w:rsidRPr="00C65EE0">
                    <w:rPr>
                      <w:rFonts w:eastAsia="Times New Roman" w:cstheme="minorHAnsi"/>
                      <w:color w:val="000000"/>
                      <w:sz w:val="18"/>
                      <w:szCs w:val="18"/>
                      <w:lang w:eastAsia="es-ES"/>
                    </w:rPr>
                    <w:t>representan al menos el 50% de la propiedad de los citados resultados de investigación</w:t>
                  </w:r>
                  <w:r w:rsidRPr="00BC0719">
                    <w:rPr>
                      <w:rFonts w:eastAsia="Times New Roman" w:cstheme="minorHAnsi"/>
                      <w:color w:val="000000"/>
                      <w:sz w:val="18"/>
                      <w:szCs w:val="18"/>
                      <w:lang w:eastAsia="es-ES"/>
                    </w:rPr>
                    <w:t>. Así mismo, se ha comprobado que los resultados de investigación que se pretenden valorizar a través de la ejecución del proyecto no son copropiedad de empresas, ni han sido licenciados o transferidos a estas, salvo que se trate de nuevos desarrollos con aplicaciones distintas a las licenciadas o transferidas.</w:t>
                  </w:r>
                </w:p>
                <w:p w14:paraId="5690277A" w14:textId="60E6FC0E" w:rsidR="00A571A7" w:rsidRPr="00BC0719" w:rsidRDefault="00A571A7" w:rsidP="00C65EE0">
                  <w:pPr>
                    <w:spacing w:after="0" w:line="240" w:lineRule="auto"/>
                    <w:rPr>
                      <w:rFonts w:eastAsia="Times New Roman" w:cstheme="minorHAnsi"/>
                      <w:color w:val="000000"/>
                      <w:sz w:val="18"/>
                      <w:szCs w:val="18"/>
                      <w:lang w:eastAsia="es-ES"/>
                    </w:rPr>
                  </w:pPr>
                </w:p>
              </w:tc>
              <w:tc>
                <w:tcPr>
                  <w:tcW w:w="148" w:type="pct"/>
                  <w:tcBorders>
                    <w:top w:val="nil"/>
                    <w:left w:val="nil"/>
                    <w:bottom w:val="single" w:sz="8" w:space="0" w:color="FF0000"/>
                    <w:right w:val="single" w:sz="8" w:space="0" w:color="FF0000"/>
                  </w:tcBorders>
                  <w:vAlign w:val="center"/>
                  <w:hideMark/>
                </w:tcPr>
                <w:p w14:paraId="73474D62" w14:textId="77777777" w:rsidR="00A571A7" w:rsidRPr="00BC0719" w:rsidRDefault="00A571A7"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1708F2E" w14:textId="77777777" w:rsidR="00A571A7" w:rsidRPr="00BC0719" w:rsidRDefault="00A571A7"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631A4D0" w14:textId="77777777" w:rsidR="00A571A7" w:rsidRPr="00BC0719" w:rsidRDefault="00A571A7" w:rsidP="00C65EE0">
                  <w:pPr>
                    <w:spacing w:after="0" w:line="240" w:lineRule="auto"/>
                    <w:jc w:val="center"/>
                    <w:rPr>
                      <w:rFonts w:eastAsia="Times New Roman" w:cstheme="minorHAnsi"/>
                      <w:color w:val="000000"/>
                      <w:sz w:val="18"/>
                      <w:szCs w:val="18"/>
                      <w:lang w:eastAsia="es-ES"/>
                    </w:rPr>
                  </w:pPr>
                </w:p>
              </w:tc>
              <w:tc>
                <w:tcPr>
                  <w:tcW w:w="1109" w:type="pct"/>
                  <w:vMerge/>
                  <w:tcBorders>
                    <w:left w:val="nil"/>
                    <w:bottom w:val="single" w:sz="8" w:space="0" w:color="FF0000"/>
                    <w:right w:val="single" w:sz="8" w:space="0" w:color="FF0000"/>
                  </w:tcBorders>
                  <w:vAlign w:val="center"/>
                  <w:hideMark/>
                </w:tcPr>
                <w:p w14:paraId="598C95E1" w14:textId="191F355E" w:rsidR="00A571A7" w:rsidRPr="00BC0719" w:rsidRDefault="00A571A7" w:rsidP="00C65EE0">
                  <w:pPr>
                    <w:spacing w:after="0" w:line="240" w:lineRule="auto"/>
                    <w:jc w:val="center"/>
                    <w:rPr>
                      <w:rFonts w:eastAsia="Times New Roman" w:cstheme="minorHAnsi"/>
                      <w:color w:val="000000"/>
                      <w:sz w:val="18"/>
                      <w:szCs w:val="18"/>
                      <w:lang w:eastAsia="es-ES"/>
                    </w:rPr>
                  </w:pPr>
                </w:p>
              </w:tc>
            </w:tr>
            <w:tr w:rsidR="0013575A" w:rsidRPr="00252BAA" w14:paraId="2F1818F5" w14:textId="77777777" w:rsidTr="006E2FC7">
              <w:trPr>
                <w:cantSplit/>
                <w:trHeight w:val="3009"/>
                <w:jc w:val="center"/>
              </w:trPr>
              <w:tc>
                <w:tcPr>
                  <w:tcW w:w="191" w:type="pct"/>
                  <w:tcBorders>
                    <w:top w:val="nil"/>
                    <w:left w:val="single" w:sz="8" w:space="0" w:color="FF0000"/>
                    <w:bottom w:val="single" w:sz="8" w:space="0" w:color="FF0000"/>
                    <w:right w:val="single" w:sz="8" w:space="0" w:color="FF0000"/>
                  </w:tcBorders>
                </w:tcPr>
                <w:p w14:paraId="4F861849" w14:textId="5C7FE8D6" w:rsidR="0013575A" w:rsidRPr="009C7EB8" w:rsidRDefault="0013575A" w:rsidP="00C65EE0">
                  <w:pPr>
                    <w:spacing w:after="0" w:line="240" w:lineRule="auto"/>
                    <w:rPr>
                      <w:rFonts w:eastAsia="Times New Roman" w:cstheme="minorHAnsi"/>
                      <w:color w:val="000000"/>
                      <w:sz w:val="18"/>
                      <w:szCs w:val="18"/>
                      <w:lang w:eastAsia="es-ES"/>
                    </w:rPr>
                  </w:pPr>
                  <w:bookmarkStart w:id="3" w:name="_Hlk184146845"/>
                  <w:r w:rsidRPr="009C7EB8">
                    <w:rPr>
                      <w:rFonts w:eastAsia="Times New Roman" w:cstheme="minorHAnsi"/>
                      <w:color w:val="000000"/>
                      <w:sz w:val="18"/>
                      <w:szCs w:val="18"/>
                      <w:lang w:eastAsia="es-ES"/>
                    </w:rPr>
                    <w:lastRenderedPageBreak/>
                    <w:t>1</w:t>
                  </w:r>
                  <w:r>
                    <w:rPr>
                      <w:rFonts w:eastAsia="Times New Roman" w:cstheme="minorHAnsi"/>
                      <w:color w:val="000000"/>
                      <w:sz w:val="18"/>
                      <w:szCs w:val="18"/>
                      <w:lang w:eastAsia="es-ES"/>
                    </w:rPr>
                    <w:t>2</w:t>
                  </w:r>
                </w:p>
              </w:tc>
              <w:tc>
                <w:tcPr>
                  <w:tcW w:w="3105" w:type="pct"/>
                  <w:tcBorders>
                    <w:top w:val="nil"/>
                    <w:left w:val="single" w:sz="8" w:space="0" w:color="FF0000"/>
                    <w:bottom w:val="single" w:sz="8" w:space="0" w:color="FF0000"/>
                    <w:right w:val="single" w:sz="8" w:space="0" w:color="FF0000"/>
                  </w:tcBorders>
                  <w:vAlign w:val="center"/>
                  <w:hideMark/>
                </w:tcPr>
                <w:p w14:paraId="2A6598E3" w14:textId="109ECEEE" w:rsidR="0013575A" w:rsidRDefault="0013575A" w:rsidP="00C65EE0">
                  <w:pPr>
                    <w:spacing w:after="0" w:line="240" w:lineRule="auto"/>
                    <w:rPr>
                      <w:rFonts w:eastAsia="Times New Roman" w:cstheme="minorHAnsi"/>
                      <w:color w:val="000000"/>
                      <w:sz w:val="18"/>
                      <w:szCs w:val="18"/>
                      <w:lang w:eastAsia="es-ES"/>
                    </w:rPr>
                  </w:pPr>
                  <w:r w:rsidRPr="00C65EE0">
                    <w:rPr>
                      <w:rFonts w:eastAsia="Times New Roman" w:cstheme="minorHAnsi"/>
                      <w:b/>
                      <w:bCs/>
                      <w:color w:val="000000"/>
                      <w:sz w:val="18"/>
                      <w:szCs w:val="18"/>
                      <w:lang w:eastAsia="es-ES"/>
                    </w:rPr>
                    <w:t>Se ha comprobado que los costes asociados al proyecto no reciben simultáneamente ayudas</w:t>
                  </w:r>
                  <w:r w:rsidRPr="00BC0719">
                    <w:rPr>
                      <w:rFonts w:eastAsia="Times New Roman" w:cstheme="minorHAnsi"/>
                      <w:color w:val="000000"/>
                      <w:sz w:val="18"/>
                      <w:szCs w:val="18"/>
                      <w:lang w:eastAsia="es-ES"/>
                    </w:rPr>
                    <w:t xml:space="preserve"> en el marco de esta convocatoria y de otras procedentes de esta u otra administración o ente público </w:t>
                  </w:r>
                  <w:r w:rsidRPr="00BC0719">
                    <w:rPr>
                      <w:rFonts w:cstheme="minorHAnsi"/>
                      <w:sz w:val="18"/>
                      <w:szCs w:val="18"/>
                    </w:rPr>
                    <w:t xml:space="preserve">o privado, </w:t>
                  </w:r>
                  <w:r>
                    <w:rPr>
                      <w:rFonts w:cstheme="minorHAnsi"/>
                      <w:sz w:val="18"/>
                      <w:szCs w:val="18"/>
                    </w:rPr>
                    <w:t xml:space="preserve">autonómico, </w:t>
                  </w:r>
                  <w:r w:rsidRPr="00BC0719">
                    <w:rPr>
                      <w:rFonts w:cstheme="minorHAnsi"/>
                      <w:sz w:val="18"/>
                      <w:szCs w:val="18"/>
                    </w:rPr>
                    <w:t>nacional, internacional, o de la Unión Europea</w:t>
                  </w:r>
                  <w:r w:rsidRPr="00BC0719">
                    <w:rPr>
                      <w:rFonts w:eastAsia="Times New Roman" w:cstheme="minorHAnsi"/>
                      <w:color w:val="000000"/>
                      <w:sz w:val="18"/>
                      <w:szCs w:val="18"/>
                      <w:lang w:eastAsia="es-ES"/>
                    </w:rPr>
                    <w:t>.</w:t>
                  </w:r>
                </w:p>
                <w:p w14:paraId="1D41BFE1" w14:textId="76EF0119" w:rsidR="0013575A"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Según establece la Orden </w:t>
                  </w:r>
                  <w:r w:rsidRPr="001C2CDC">
                    <w:rPr>
                      <w:rFonts w:eastAsia="Times New Roman" w:cstheme="minorHAnsi"/>
                      <w:color w:val="000000"/>
                      <w:sz w:val="18"/>
                      <w:szCs w:val="18"/>
                      <w:lang w:eastAsia="es-ES"/>
                    </w:rPr>
                    <w:t>EHA/1434/2007</w:t>
                  </w:r>
                  <w:r>
                    <w:rPr>
                      <w:rFonts w:eastAsia="Times New Roman" w:cstheme="minorHAnsi"/>
                      <w:color w:val="000000"/>
                      <w:sz w:val="18"/>
                      <w:szCs w:val="18"/>
                      <w:lang w:eastAsia="es-ES"/>
                    </w:rPr>
                    <w:t xml:space="preserve">, la persona auditora </w:t>
                  </w:r>
                  <w:r w:rsidRPr="001C2CDC">
                    <w:rPr>
                      <w:rFonts w:eastAsia="Times New Roman" w:cstheme="minorHAnsi"/>
                      <w:color w:val="000000"/>
                      <w:sz w:val="18"/>
                      <w:szCs w:val="18"/>
                      <w:lang w:eastAsia="es-ES"/>
                    </w:rPr>
                    <w:t>solicitará de la entidad beneficiaria una declaración conteniendo la relación detallada de otros recursos o subvenciones que hayan financiado la actividad subvencionada, con indicación de su importe y procedencia</w:t>
                  </w:r>
                  <w:r>
                    <w:rPr>
                      <w:rFonts w:eastAsia="Times New Roman" w:cstheme="minorHAnsi"/>
                      <w:color w:val="000000"/>
                      <w:sz w:val="18"/>
                      <w:szCs w:val="18"/>
                      <w:lang w:eastAsia="es-ES"/>
                    </w:rPr>
                    <w:t>.</w:t>
                  </w:r>
                </w:p>
                <w:p w14:paraId="16A6F916" w14:textId="2F5B2665" w:rsidR="0013575A" w:rsidRPr="00BC0719" w:rsidRDefault="0013575A" w:rsidP="00C65EE0">
                  <w:pPr>
                    <w:spacing w:after="0" w:line="240" w:lineRule="auto"/>
                    <w:rPr>
                      <w:rFonts w:eastAsia="Times New Roman" w:cstheme="minorHAnsi"/>
                      <w:i/>
                      <w:color w:val="000000"/>
                      <w:sz w:val="18"/>
                      <w:szCs w:val="18"/>
                      <w:lang w:eastAsia="es-ES"/>
                    </w:rPr>
                  </w:pPr>
                  <w:r w:rsidRPr="00BC0719">
                    <w:rPr>
                      <w:rFonts w:eastAsia="Times New Roman" w:cstheme="minorHAnsi"/>
                      <w:i/>
                      <w:color w:val="000000"/>
                      <w:sz w:val="18"/>
                      <w:szCs w:val="18"/>
                      <w:lang w:eastAsia="es-ES"/>
                    </w:rPr>
                    <w:t xml:space="preserve">Nota: Independientemente de las comprobaciones contables que se puedan realizar, en el siguiente enlace </w:t>
                  </w:r>
                  <w:hyperlink r:id="rId8" w:history="1">
                    <w:r w:rsidRPr="00BC0719">
                      <w:rPr>
                        <w:rStyle w:val="Hipervnculo"/>
                        <w:rFonts w:eastAsia="Times New Roman" w:cstheme="minorHAnsi"/>
                        <w:i/>
                        <w:sz w:val="18"/>
                        <w:szCs w:val="18"/>
                        <w:lang w:eastAsia="es-ES"/>
                      </w:rPr>
                      <w:t>https://www.pap.hacienda.gob.es/bdnstrans/GE/es/concesiones</w:t>
                    </w:r>
                  </w:hyperlink>
                  <w:r w:rsidRPr="00BC0719">
                    <w:rPr>
                      <w:rFonts w:eastAsia="Times New Roman" w:cstheme="minorHAnsi"/>
                      <w:i/>
                      <w:color w:val="000000"/>
                      <w:sz w:val="18"/>
                      <w:szCs w:val="18"/>
                      <w:lang w:eastAsia="es-ES"/>
                    </w:rPr>
                    <w:t xml:space="preserve"> de la BDNS podrá obtener el listado de ayudas concedidas para un</w:t>
                  </w:r>
                  <w:r>
                    <w:rPr>
                      <w:rFonts w:eastAsia="Times New Roman" w:cstheme="minorHAnsi"/>
                      <w:i/>
                      <w:color w:val="000000"/>
                      <w:sz w:val="18"/>
                      <w:szCs w:val="18"/>
                      <w:lang w:eastAsia="es-ES"/>
                    </w:rPr>
                    <w:t>a</w:t>
                  </w:r>
                  <w:r w:rsidRPr="00BC0719">
                    <w:rPr>
                      <w:rFonts w:eastAsia="Times New Roman" w:cstheme="minorHAnsi"/>
                      <w:i/>
                      <w:color w:val="000000"/>
                      <w:sz w:val="18"/>
                      <w:szCs w:val="18"/>
                      <w:lang w:eastAsia="es-ES"/>
                    </w:rPr>
                    <w:t xml:space="preserve"> determinad</w:t>
                  </w:r>
                  <w:r>
                    <w:rPr>
                      <w:rFonts w:eastAsia="Times New Roman" w:cstheme="minorHAnsi"/>
                      <w:i/>
                      <w:color w:val="000000"/>
                      <w:sz w:val="18"/>
                      <w:szCs w:val="18"/>
                      <w:lang w:eastAsia="es-ES"/>
                    </w:rPr>
                    <w:t>a entidad</w:t>
                  </w:r>
                  <w:r w:rsidRPr="00BC0719">
                    <w:rPr>
                      <w:rFonts w:eastAsia="Times New Roman" w:cstheme="minorHAnsi"/>
                      <w:i/>
                      <w:color w:val="000000"/>
                      <w:sz w:val="18"/>
                      <w:szCs w:val="18"/>
                      <w:lang w:eastAsia="es-ES"/>
                    </w:rPr>
                    <w:t xml:space="preserve"> beneficiari</w:t>
                  </w:r>
                  <w:r>
                    <w:rPr>
                      <w:rFonts w:eastAsia="Times New Roman" w:cstheme="minorHAnsi"/>
                      <w:i/>
                      <w:color w:val="000000"/>
                      <w:sz w:val="18"/>
                      <w:szCs w:val="18"/>
                      <w:lang w:eastAsia="es-ES"/>
                    </w:rPr>
                    <w:t>a</w:t>
                  </w:r>
                  <w:r w:rsidRPr="00BC0719">
                    <w:rPr>
                      <w:rFonts w:eastAsia="Times New Roman" w:cstheme="minorHAnsi"/>
                      <w:i/>
                      <w:color w:val="000000"/>
                      <w:sz w:val="18"/>
                      <w:szCs w:val="18"/>
                      <w:lang w:eastAsia="es-ES"/>
                    </w:rPr>
                    <w:t>.</w:t>
                  </w:r>
                </w:p>
              </w:tc>
              <w:tc>
                <w:tcPr>
                  <w:tcW w:w="148" w:type="pct"/>
                  <w:tcBorders>
                    <w:top w:val="nil"/>
                    <w:left w:val="nil"/>
                    <w:bottom w:val="single" w:sz="8" w:space="0" w:color="FF0000"/>
                    <w:right w:val="single" w:sz="8" w:space="0" w:color="FF0000"/>
                  </w:tcBorders>
                  <w:vAlign w:val="center"/>
                  <w:hideMark/>
                </w:tcPr>
                <w:p w14:paraId="1EAE7DF3"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72290E8"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41DEA42"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1109" w:type="pct"/>
                  <w:vMerge w:val="restart"/>
                  <w:tcBorders>
                    <w:top w:val="nil"/>
                    <w:left w:val="nil"/>
                    <w:right w:val="single" w:sz="8" w:space="0" w:color="FF0000"/>
                  </w:tcBorders>
                  <w:vAlign w:val="center"/>
                  <w:hideMark/>
                </w:tcPr>
                <w:p w14:paraId="4E07D6CC" w14:textId="77777777" w:rsidR="0013575A" w:rsidRPr="00BC0719" w:rsidRDefault="0013575A" w:rsidP="00C65EE0">
                  <w:pPr>
                    <w:spacing w:after="0" w:line="240" w:lineRule="auto"/>
                    <w:jc w:val="center"/>
                    <w:rPr>
                      <w:rFonts w:eastAsia="Times New Roman" w:cstheme="minorHAnsi"/>
                      <w:color w:val="000000"/>
                      <w:sz w:val="18"/>
                      <w:szCs w:val="18"/>
                      <w:lang w:eastAsia="es-ES"/>
                    </w:rPr>
                  </w:pPr>
                  <w:r w:rsidRPr="005630EF">
                    <w:rPr>
                      <w:rFonts w:eastAsia="Times New Roman" w:cstheme="minorHAnsi"/>
                      <w:i/>
                      <w:iCs/>
                      <w:color w:val="000000"/>
                      <w:sz w:val="18"/>
                      <w:szCs w:val="18"/>
                      <w:lang w:eastAsia="es-ES"/>
                    </w:rPr>
                    <w:t>Comprobación fehaciente del cumplimiento, y no únicamente de la existencia del documento de “Declaración Responsable”.</w:t>
                  </w:r>
                </w:p>
                <w:p w14:paraId="3AB0E398" w14:textId="591B02CC" w:rsidR="0013575A" w:rsidRPr="00BC0719" w:rsidRDefault="0013575A" w:rsidP="00C65EE0">
                  <w:pPr>
                    <w:spacing w:after="0" w:line="240" w:lineRule="auto"/>
                    <w:jc w:val="center"/>
                    <w:rPr>
                      <w:rFonts w:eastAsia="Times New Roman" w:cstheme="minorHAnsi"/>
                      <w:color w:val="000000"/>
                      <w:sz w:val="18"/>
                      <w:szCs w:val="18"/>
                      <w:lang w:eastAsia="es-ES"/>
                    </w:rPr>
                  </w:pPr>
                </w:p>
              </w:tc>
            </w:tr>
            <w:tr w:rsidR="0013575A" w:rsidRPr="00252BAA" w14:paraId="14F00BDD"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2209C14" w14:textId="4D256020" w:rsidR="0013575A" w:rsidRPr="009C7EB8" w:rsidRDefault="0013575A" w:rsidP="00C65EE0">
                  <w:pPr>
                    <w:spacing w:after="0" w:line="240" w:lineRule="auto"/>
                    <w:rPr>
                      <w:rFonts w:eastAsia="Times New Roman" w:cstheme="minorHAnsi"/>
                      <w:sz w:val="18"/>
                      <w:szCs w:val="18"/>
                      <w:lang w:eastAsia="es-ES"/>
                    </w:rPr>
                  </w:pPr>
                  <w:r w:rsidRPr="009C7EB8">
                    <w:rPr>
                      <w:rFonts w:eastAsia="Times New Roman" w:cstheme="minorHAnsi"/>
                      <w:sz w:val="18"/>
                      <w:szCs w:val="18"/>
                      <w:lang w:eastAsia="es-ES"/>
                    </w:rPr>
                    <w:t>1</w:t>
                  </w:r>
                  <w:r>
                    <w:rPr>
                      <w:rFonts w:eastAsia="Times New Roman" w:cstheme="minorHAnsi"/>
                      <w:sz w:val="18"/>
                      <w:szCs w:val="18"/>
                      <w:lang w:eastAsia="es-ES"/>
                    </w:rPr>
                    <w:t>3</w:t>
                  </w:r>
                </w:p>
              </w:tc>
              <w:bookmarkEnd w:id="3"/>
              <w:tc>
                <w:tcPr>
                  <w:tcW w:w="3105" w:type="pct"/>
                  <w:tcBorders>
                    <w:top w:val="nil"/>
                    <w:left w:val="single" w:sz="8" w:space="0" w:color="FF0000"/>
                    <w:bottom w:val="single" w:sz="8" w:space="0" w:color="FF0000"/>
                    <w:right w:val="single" w:sz="8" w:space="0" w:color="FF0000"/>
                  </w:tcBorders>
                  <w:vAlign w:val="center"/>
                  <w:hideMark/>
                </w:tcPr>
                <w:p w14:paraId="4A824792" w14:textId="665E7E4F" w:rsidR="0013575A" w:rsidRPr="00BC0719" w:rsidRDefault="0013575A" w:rsidP="00C65EE0">
                  <w:pPr>
                    <w:spacing w:after="0" w:line="240" w:lineRule="auto"/>
                    <w:rPr>
                      <w:rFonts w:eastAsia="Times New Roman" w:cstheme="minorHAnsi"/>
                      <w:sz w:val="18"/>
                      <w:szCs w:val="18"/>
                      <w:lang w:eastAsia="es-ES"/>
                    </w:rPr>
                  </w:pPr>
                  <w:r w:rsidRPr="00BC0719">
                    <w:rPr>
                      <w:rFonts w:eastAsia="Times New Roman" w:cstheme="minorHAnsi"/>
                      <w:b/>
                      <w:sz w:val="18"/>
                      <w:szCs w:val="18"/>
                      <w:lang w:eastAsia="es-ES"/>
                    </w:rPr>
                    <w:t>En el caso de que las actividades desarrolladas en el ámbito del proyecto tengan la consideración de no económicas</w:t>
                  </w:r>
                  <w:r w:rsidRPr="00BC0719">
                    <w:rPr>
                      <w:rFonts w:eastAsia="Times New Roman" w:cstheme="minorHAnsi"/>
                      <w:sz w:val="18"/>
                      <w:szCs w:val="18"/>
                      <w:lang w:eastAsia="es-ES"/>
                    </w:rPr>
                    <w:t>, se ha verificado que con objeto de evitar la subvención indirecta de la actividad económica se distingue entre ambos tipos de actividades (económicas y no económicas) y entre sus respectivos costes, financiación e ingresos, para lo cual los estados financieros anuales reflejan la correcta imputación de los mismos a cada una de las actividades.</w:t>
                  </w:r>
                </w:p>
              </w:tc>
              <w:tc>
                <w:tcPr>
                  <w:tcW w:w="148" w:type="pct"/>
                  <w:tcBorders>
                    <w:top w:val="nil"/>
                    <w:left w:val="nil"/>
                    <w:bottom w:val="single" w:sz="8" w:space="0" w:color="FF0000"/>
                    <w:right w:val="single" w:sz="8" w:space="0" w:color="FF0000"/>
                  </w:tcBorders>
                  <w:vAlign w:val="center"/>
                  <w:hideMark/>
                </w:tcPr>
                <w:p w14:paraId="03007A58"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44622E54"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05981461"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1109" w:type="pct"/>
                  <w:vMerge/>
                  <w:tcBorders>
                    <w:left w:val="nil"/>
                    <w:right w:val="single" w:sz="8" w:space="0" w:color="FF0000"/>
                  </w:tcBorders>
                  <w:vAlign w:val="center"/>
                  <w:hideMark/>
                </w:tcPr>
                <w:p w14:paraId="365278C6" w14:textId="1874A5C3" w:rsidR="0013575A" w:rsidRPr="00BC0719" w:rsidRDefault="0013575A" w:rsidP="00C65EE0">
                  <w:pPr>
                    <w:spacing w:after="0" w:line="240" w:lineRule="auto"/>
                    <w:jc w:val="center"/>
                    <w:rPr>
                      <w:rFonts w:eastAsia="Times New Roman" w:cstheme="minorHAnsi"/>
                      <w:color w:val="000000"/>
                      <w:sz w:val="18"/>
                      <w:szCs w:val="18"/>
                      <w:lang w:eastAsia="es-ES"/>
                    </w:rPr>
                  </w:pPr>
                </w:p>
              </w:tc>
            </w:tr>
            <w:tr w:rsidR="0013575A" w:rsidRPr="00252BAA" w14:paraId="06AFF8F3" w14:textId="77777777" w:rsidTr="006E2FC7">
              <w:trPr>
                <w:cantSplit/>
                <w:trHeight w:val="2089"/>
                <w:jc w:val="center"/>
              </w:trPr>
              <w:tc>
                <w:tcPr>
                  <w:tcW w:w="191" w:type="pct"/>
                  <w:tcBorders>
                    <w:top w:val="nil"/>
                    <w:left w:val="single" w:sz="8" w:space="0" w:color="FF0000"/>
                    <w:bottom w:val="single" w:sz="8" w:space="0" w:color="FF0000"/>
                    <w:right w:val="single" w:sz="8" w:space="0" w:color="FF0000"/>
                  </w:tcBorders>
                </w:tcPr>
                <w:p w14:paraId="3B98BC73" w14:textId="5BE45961" w:rsidR="0013575A" w:rsidRPr="009C7EB8" w:rsidRDefault="0013575A" w:rsidP="00C65EE0">
                  <w:pPr>
                    <w:spacing w:after="0" w:line="240" w:lineRule="auto"/>
                    <w:rPr>
                      <w:rFonts w:eastAsia="Times New Roman" w:cstheme="minorHAnsi"/>
                      <w:sz w:val="18"/>
                      <w:szCs w:val="18"/>
                      <w:lang w:eastAsia="es-ES"/>
                    </w:rPr>
                  </w:pPr>
                  <w:r w:rsidRPr="009C7EB8">
                    <w:rPr>
                      <w:rFonts w:eastAsia="Times New Roman" w:cstheme="minorHAnsi"/>
                      <w:sz w:val="18"/>
                      <w:szCs w:val="18"/>
                      <w:lang w:eastAsia="es-ES"/>
                    </w:rPr>
                    <w:t>1</w:t>
                  </w:r>
                  <w:r>
                    <w:rPr>
                      <w:rFonts w:eastAsia="Times New Roman" w:cstheme="minorHAnsi"/>
                      <w:sz w:val="18"/>
                      <w:szCs w:val="18"/>
                      <w:lang w:eastAsia="es-ES"/>
                    </w:rPr>
                    <w:t>4</w:t>
                  </w:r>
                </w:p>
              </w:tc>
              <w:tc>
                <w:tcPr>
                  <w:tcW w:w="3105" w:type="pct"/>
                  <w:tcBorders>
                    <w:top w:val="nil"/>
                    <w:left w:val="single" w:sz="8" w:space="0" w:color="FF0000"/>
                    <w:bottom w:val="single" w:sz="8" w:space="0" w:color="FF0000"/>
                    <w:right w:val="single" w:sz="8" w:space="0" w:color="FF0000"/>
                  </w:tcBorders>
                  <w:vAlign w:val="center"/>
                </w:tcPr>
                <w:p w14:paraId="279481AF" w14:textId="74E3A8BA" w:rsidR="0013575A" w:rsidRPr="00BC0719" w:rsidRDefault="0013575A" w:rsidP="00D500B8">
                  <w:pPr>
                    <w:spacing w:after="0" w:line="240" w:lineRule="auto"/>
                    <w:rPr>
                      <w:rFonts w:eastAsia="Times New Roman" w:cstheme="minorHAnsi"/>
                      <w:color w:val="000000"/>
                      <w:sz w:val="18"/>
                      <w:szCs w:val="18"/>
                      <w:lang w:eastAsia="es-ES"/>
                    </w:rPr>
                  </w:pPr>
                  <w:r w:rsidRPr="00BC0719">
                    <w:rPr>
                      <w:rFonts w:eastAsia="Times New Roman" w:cstheme="minorHAnsi"/>
                      <w:b/>
                      <w:sz w:val="18"/>
                      <w:szCs w:val="18"/>
                      <w:lang w:eastAsia="es-ES"/>
                    </w:rPr>
                    <w:t>En el caso de que las actividades desarrolladas en el ámbito del proyecto tengan la consideración de no económicas</w:t>
                  </w:r>
                  <w:r w:rsidRPr="00BC0719">
                    <w:rPr>
                      <w:rFonts w:eastAsia="Times New Roman" w:cstheme="minorHAnsi"/>
                      <w:sz w:val="18"/>
                      <w:szCs w:val="18"/>
                      <w:lang w:eastAsia="es-ES"/>
                    </w:rPr>
                    <w:t>, se ha verificado que los beneficios generados por las actividades de transferencia de los resultados del proyecto de referencia se invierten en actividades primarias de la entidad, definidas conforme al artículo 3.m del Decreto 9/2018, de 30 de mayo, del president de la Generalitat, por el que se establecen las bases reguladoras para la concesión de ayudas en materia de fortalecimiento y desarrollo del Sistema Valenciano de Innovación</w:t>
                  </w:r>
                  <w:r>
                    <w:rPr>
                      <w:rFonts w:eastAsia="Times New Roman" w:cstheme="minorHAnsi"/>
                      <w:sz w:val="18"/>
                      <w:szCs w:val="18"/>
                      <w:lang w:eastAsia="es-ES"/>
                    </w:rPr>
                    <w:t xml:space="preserve"> </w:t>
                  </w:r>
                  <w:r w:rsidRPr="00BC0719">
                    <w:rPr>
                      <w:rFonts w:eastAsia="Times New Roman" w:cstheme="minorHAnsi"/>
                      <w:sz w:val="18"/>
                      <w:szCs w:val="18"/>
                      <w:lang w:eastAsia="es-ES"/>
                    </w:rPr>
                    <w:t>para la mejora del modelo productivo (DOGV núm. 8312 de 07.06.2018)</w:t>
                  </w:r>
                </w:p>
              </w:tc>
              <w:tc>
                <w:tcPr>
                  <w:tcW w:w="148" w:type="pct"/>
                  <w:tcBorders>
                    <w:top w:val="nil"/>
                    <w:left w:val="nil"/>
                    <w:bottom w:val="single" w:sz="8" w:space="0" w:color="FF0000"/>
                    <w:right w:val="single" w:sz="8" w:space="0" w:color="FF0000"/>
                  </w:tcBorders>
                  <w:vAlign w:val="center"/>
                </w:tcPr>
                <w:p w14:paraId="073FD7FE"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374DCE57"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3EF1B9BF"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1109" w:type="pct"/>
                  <w:vMerge/>
                  <w:tcBorders>
                    <w:left w:val="nil"/>
                    <w:right w:val="single" w:sz="8" w:space="0" w:color="FF0000"/>
                  </w:tcBorders>
                  <w:vAlign w:val="center"/>
                </w:tcPr>
                <w:p w14:paraId="5A6F9B91" w14:textId="20369AFD" w:rsidR="0013575A" w:rsidRPr="00BC0719" w:rsidRDefault="0013575A" w:rsidP="00C65EE0">
                  <w:pPr>
                    <w:spacing w:after="0" w:line="240" w:lineRule="auto"/>
                    <w:jc w:val="center"/>
                    <w:rPr>
                      <w:rFonts w:eastAsia="Times New Roman" w:cstheme="minorHAnsi"/>
                      <w:color w:val="000000"/>
                      <w:sz w:val="18"/>
                      <w:szCs w:val="18"/>
                      <w:lang w:eastAsia="es-ES"/>
                    </w:rPr>
                  </w:pPr>
                </w:p>
              </w:tc>
            </w:tr>
            <w:tr w:rsidR="0013575A" w:rsidRPr="00252BAA" w14:paraId="7D2B0017"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3B8C173B" w14:textId="2B5CBEC7" w:rsidR="0013575A"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15</w:t>
                  </w:r>
                </w:p>
              </w:tc>
              <w:tc>
                <w:tcPr>
                  <w:tcW w:w="3105" w:type="pct"/>
                  <w:tcBorders>
                    <w:top w:val="nil"/>
                    <w:left w:val="single" w:sz="8" w:space="0" w:color="FF0000"/>
                    <w:bottom w:val="single" w:sz="8" w:space="0" w:color="FF0000"/>
                    <w:right w:val="single" w:sz="8" w:space="0" w:color="FF0000"/>
                  </w:tcBorders>
                  <w:vAlign w:val="center"/>
                </w:tcPr>
                <w:p w14:paraId="27EE2BA4" w14:textId="6D8251E1" w:rsidR="0013575A"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En relación con el</w:t>
                  </w:r>
                  <w:r w:rsidRPr="00BC0719">
                    <w:rPr>
                      <w:rFonts w:eastAsia="Times New Roman" w:cstheme="minorHAnsi"/>
                      <w:color w:val="000000"/>
                      <w:sz w:val="18"/>
                      <w:szCs w:val="18"/>
                      <w:lang w:eastAsia="es-ES"/>
                    </w:rPr>
                    <w:t xml:space="preserve"> cumplimiento de obligaciones: se ha comprobado que </w:t>
                  </w:r>
                  <w:r>
                    <w:rPr>
                      <w:rFonts w:eastAsia="Times New Roman" w:cstheme="minorHAnsi"/>
                      <w:color w:val="000000"/>
                      <w:sz w:val="18"/>
                      <w:szCs w:val="18"/>
                      <w:lang w:eastAsia="es-ES"/>
                    </w:rPr>
                    <w:t>la entidad beneficiaria</w:t>
                  </w:r>
                  <w:r w:rsidRPr="00BC0719">
                    <w:rPr>
                      <w:rFonts w:eastAsia="Times New Roman" w:cstheme="minorHAnsi"/>
                      <w:color w:val="000000"/>
                      <w:sz w:val="18"/>
                      <w:szCs w:val="18"/>
                      <w:lang w:eastAsia="es-ES"/>
                    </w:rPr>
                    <w:t xml:space="preserve"> </w:t>
                  </w:r>
                  <w:r w:rsidRPr="001166BA">
                    <w:rPr>
                      <w:rFonts w:eastAsia="Times New Roman" w:cstheme="minorHAnsi"/>
                      <w:b/>
                      <w:bCs/>
                      <w:color w:val="000000"/>
                      <w:sz w:val="18"/>
                      <w:szCs w:val="18"/>
                      <w:lang w:eastAsia="es-ES"/>
                    </w:rPr>
                    <w:t>no tiene la condición de sujeto deudor por resolución de procedencia de reintegro de subvenciones</w:t>
                  </w:r>
                  <w:r w:rsidRPr="00BC0719">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770CF03E"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4669672B"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54A7C525"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1109" w:type="pct"/>
                  <w:vMerge/>
                  <w:tcBorders>
                    <w:left w:val="nil"/>
                    <w:right w:val="single" w:sz="8" w:space="0" w:color="FF0000"/>
                  </w:tcBorders>
                  <w:vAlign w:val="center"/>
                </w:tcPr>
                <w:p w14:paraId="43430531" w14:textId="25F624F4" w:rsidR="0013575A" w:rsidRPr="00BC0719" w:rsidRDefault="0013575A" w:rsidP="00C65EE0">
                  <w:pPr>
                    <w:spacing w:after="0" w:line="240" w:lineRule="auto"/>
                    <w:jc w:val="center"/>
                    <w:rPr>
                      <w:rFonts w:eastAsia="Times New Roman" w:cstheme="minorHAnsi"/>
                      <w:color w:val="000000"/>
                      <w:sz w:val="18"/>
                      <w:szCs w:val="18"/>
                      <w:lang w:eastAsia="es-ES"/>
                    </w:rPr>
                  </w:pPr>
                </w:p>
              </w:tc>
            </w:tr>
            <w:tr w:rsidR="0013575A" w:rsidRPr="00252BAA" w14:paraId="10EA5537" w14:textId="77777777" w:rsidTr="00C232D3">
              <w:trPr>
                <w:cantSplit/>
                <w:trHeight w:val="20"/>
                <w:jc w:val="center"/>
              </w:trPr>
              <w:tc>
                <w:tcPr>
                  <w:tcW w:w="191" w:type="pct"/>
                  <w:tcBorders>
                    <w:top w:val="nil"/>
                    <w:left w:val="single" w:sz="8" w:space="0" w:color="FF0000"/>
                    <w:bottom w:val="single" w:sz="8" w:space="0" w:color="FF0000"/>
                    <w:right w:val="single" w:sz="8" w:space="0" w:color="FF0000"/>
                  </w:tcBorders>
                </w:tcPr>
                <w:p w14:paraId="7E9CC91A" w14:textId="15039618" w:rsidR="0013575A"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16</w:t>
                  </w:r>
                </w:p>
              </w:tc>
              <w:tc>
                <w:tcPr>
                  <w:tcW w:w="3105" w:type="pct"/>
                  <w:tcBorders>
                    <w:top w:val="nil"/>
                    <w:left w:val="single" w:sz="8" w:space="0" w:color="FF0000"/>
                    <w:bottom w:val="single" w:sz="8" w:space="0" w:color="FF0000"/>
                    <w:right w:val="single" w:sz="8" w:space="0" w:color="FF0000"/>
                  </w:tcBorders>
                  <w:vAlign w:val="center"/>
                </w:tcPr>
                <w:p w14:paraId="75AF63A5" w14:textId="0863FAE5" w:rsidR="0013575A" w:rsidRPr="00BC0719" w:rsidRDefault="0013575A"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S</w:t>
                  </w:r>
                  <w:r w:rsidRPr="00BC0719">
                    <w:rPr>
                      <w:rFonts w:eastAsia="Times New Roman" w:cstheme="minorHAnsi"/>
                      <w:color w:val="000000"/>
                      <w:sz w:val="18"/>
                      <w:szCs w:val="18"/>
                      <w:lang w:eastAsia="es-ES"/>
                    </w:rPr>
                    <w:t xml:space="preserve">e ha comprobado que la entidad beneficiaria </w:t>
                  </w:r>
                  <w:r w:rsidRPr="00C4773E">
                    <w:rPr>
                      <w:rFonts w:eastAsia="Times New Roman" w:cstheme="minorHAnsi"/>
                      <w:color w:val="000000"/>
                      <w:sz w:val="18"/>
                      <w:szCs w:val="18"/>
                      <w:lang w:eastAsia="es-ES"/>
                    </w:rPr>
                    <w:t>no ha solicitado la declaración de concurso voluntario</w:t>
                  </w:r>
                  <w:r w:rsidRPr="00BC0719">
                    <w:rPr>
                      <w:rFonts w:eastAsia="Times New Roman" w:cstheme="minorHAnsi"/>
                      <w:color w:val="000000"/>
                      <w:sz w:val="18"/>
                      <w:szCs w:val="18"/>
                      <w:lang w:eastAsia="es-ES"/>
                    </w:rPr>
                    <w:t>, no ha sido declarada insolvente en ningún procedimiento, no ha sido declarada en situación de concurso y no está sujeta a intervención judicial ni ha sido inhabilitada conforme a la ley concursal, sin que haya concluido el periodo de inhabilitación fijado en la sentencia del concurso.</w:t>
                  </w:r>
                </w:p>
              </w:tc>
              <w:tc>
                <w:tcPr>
                  <w:tcW w:w="148" w:type="pct"/>
                  <w:tcBorders>
                    <w:top w:val="nil"/>
                    <w:left w:val="nil"/>
                    <w:bottom w:val="single" w:sz="8" w:space="0" w:color="FF0000"/>
                    <w:right w:val="single" w:sz="8" w:space="0" w:color="FF0000"/>
                  </w:tcBorders>
                  <w:vAlign w:val="center"/>
                </w:tcPr>
                <w:p w14:paraId="648EA35B"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4F1DC1FC"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43A7B7EA" w14:textId="77777777" w:rsidR="0013575A" w:rsidRPr="00BC0719" w:rsidRDefault="0013575A" w:rsidP="00C65EE0">
                  <w:pPr>
                    <w:spacing w:after="0" w:line="240" w:lineRule="auto"/>
                    <w:jc w:val="center"/>
                    <w:rPr>
                      <w:rFonts w:eastAsia="Times New Roman" w:cstheme="minorHAnsi"/>
                      <w:color w:val="000000"/>
                      <w:sz w:val="18"/>
                      <w:szCs w:val="18"/>
                      <w:lang w:eastAsia="es-ES"/>
                    </w:rPr>
                  </w:pPr>
                </w:p>
              </w:tc>
              <w:tc>
                <w:tcPr>
                  <w:tcW w:w="1109" w:type="pct"/>
                  <w:vMerge/>
                  <w:tcBorders>
                    <w:left w:val="nil"/>
                    <w:bottom w:val="single" w:sz="4" w:space="0" w:color="EE0000"/>
                    <w:right w:val="single" w:sz="8" w:space="0" w:color="FF0000"/>
                  </w:tcBorders>
                  <w:vAlign w:val="center"/>
                </w:tcPr>
                <w:p w14:paraId="14475DE8" w14:textId="06B919AF" w:rsidR="0013575A" w:rsidRPr="00BC0719" w:rsidRDefault="0013575A" w:rsidP="00C65EE0">
                  <w:pPr>
                    <w:spacing w:after="0" w:line="240" w:lineRule="auto"/>
                    <w:jc w:val="center"/>
                    <w:rPr>
                      <w:rFonts w:eastAsia="Times New Roman" w:cstheme="minorHAnsi"/>
                      <w:color w:val="000000"/>
                      <w:sz w:val="18"/>
                      <w:szCs w:val="18"/>
                      <w:lang w:eastAsia="es-ES"/>
                    </w:rPr>
                  </w:pPr>
                </w:p>
              </w:tc>
            </w:tr>
            <w:tr w:rsidR="00196848" w:rsidRPr="00252BAA" w14:paraId="5B169A2D" w14:textId="77777777" w:rsidTr="00C232D3">
              <w:trPr>
                <w:cantSplit/>
                <w:trHeight w:val="1203"/>
                <w:jc w:val="center"/>
              </w:trPr>
              <w:tc>
                <w:tcPr>
                  <w:tcW w:w="191" w:type="pct"/>
                  <w:tcBorders>
                    <w:top w:val="nil"/>
                    <w:left w:val="single" w:sz="8" w:space="0" w:color="FF0000"/>
                    <w:bottom w:val="single" w:sz="8" w:space="0" w:color="FF0000"/>
                    <w:right w:val="single" w:sz="8" w:space="0" w:color="FF0000"/>
                  </w:tcBorders>
                </w:tcPr>
                <w:p w14:paraId="0A2C8169" w14:textId="507DFF91" w:rsidR="00196848" w:rsidRPr="00BC0719"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17</w:t>
                  </w:r>
                </w:p>
              </w:tc>
              <w:tc>
                <w:tcPr>
                  <w:tcW w:w="3105" w:type="pct"/>
                  <w:tcBorders>
                    <w:top w:val="nil"/>
                    <w:left w:val="single" w:sz="8" w:space="0" w:color="FF0000"/>
                    <w:bottom w:val="single" w:sz="8" w:space="0" w:color="FF0000"/>
                    <w:right w:val="single" w:sz="8" w:space="0" w:color="FF0000"/>
                  </w:tcBorders>
                  <w:vAlign w:val="center"/>
                </w:tcPr>
                <w:p w14:paraId="05DAC355" w14:textId="370DB9B9" w:rsidR="00196848" w:rsidRPr="00BC0719" w:rsidRDefault="00196848" w:rsidP="00D500B8">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En caso de que al efectuar la solicitud de la ayuda la entidad beneficiaria no hubiera autorizado a la AVI para la obtención directa de los datos relativos a las obligaciones tributarias y frente a la Seguridad Social, se aportan los certificados oficiales </w:t>
                  </w:r>
                  <w:r w:rsidRPr="00BB19E3">
                    <w:rPr>
                      <w:rFonts w:eastAsia="Times New Roman" w:cstheme="minorHAnsi"/>
                      <w:color w:val="000000"/>
                      <w:sz w:val="18"/>
                      <w:szCs w:val="18"/>
                      <w:lang w:eastAsia="es-ES"/>
                    </w:rPr>
                    <w:t>con vigencia a fecha de emisión del presente informe</w:t>
                  </w:r>
                  <w:r>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que acreditan el cumplimento de dichas obligaciones.</w:t>
                  </w:r>
                  <w:r w:rsidRPr="0075013F">
                    <w:rPr>
                      <w:rFonts w:cstheme="minorHAnsi"/>
                      <w:iCs/>
                      <w:sz w:val="18"/>
                      <w:szCs w:val="18"/>
                    </w:rPr>
                    <w:t xml:space="preserve">  </w:t>
                  </w:r>
                </w:p>
              </w:tc>
              <w:tc>
                <w:tcPr>
                  <w:tcW w:w="148" w:type="pct"/>
                  <w:tcBorders>
                    <w:top w:val="nil"/>
                    <w:left w:val="nil"/>
                    <w:bottom w:val="single" w:sz="8" w:space="0" w:color="FF0000"/>
                    <w:right w:val="single" w:sz="8" w:space="0" w:color="FF0000"/>
                  </w:tcBorders>
                  <w:vAlign w:val="center"/>
                </w:tcPr>
                <w:p w14:paraId="34843D3E"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502E313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1721EB1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single" w:sz="4" w:space="0" w:color="EE0000"/>
                    <w:left w:val="nil"/>
                    <w:bottom w:val="single" w:sz="8" w:space="0" w:color="FF0000"/>
                    <w:right w:val="single" w:sz="8" w:space="0" w:color="FF0000"/>
                  </w:tcBorders>
                  <w:vAlign w:val="center"/>
                </w:tcPr>
                <w:p w14:paraId="0B446D02"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23DA6A39" w14:textId="77777777" w:rsidTr="006E2FC7">
              <w:trPr>
                <w:cantSplit/>
                <w:trHeight w:val="1418"/>
                <w:jc w:val="center"/>
              </w:trPr>
              <w:tc>
                <w:tcPr>
                  <w:tcW w:w="191" w:type="pct"/>
                  <w:tcBorders>
                    <w:top w:val="nil"/>
                    <w:left w:val="single" w:sz="8" w:space="0" w:color="FF0000"/>
                    <w:bottom w:val="single" w:sz="8" w:space="0" w:color="FF0000"/>
                    <w:right w:val="single" w:sz="8" w:space="0" w:color="FF0000"/>
                  </w:tcBorders>
                </w:tcPr>
                <w:p w14:paraId="435DCA3A" w14:textId="10296807" w:rsidR="00196848" w:rsidRPr="00BC0719" w:rsidRDefault="009C7EB8" w:rsidP="00C65EE0">
                  <w:pPr>
                    <w:autoSpaceDE w:val="0"/>
                    <w:autoSpaceDN w:val="0"/>
                    <w:adjustRightInd w:val="0"/>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18</w:t>
                  </w:r>
                </w:p>
              </w:tc>
              <w:tc>
                <w:tcPr>
                  <w:tcW w:w="3105" w:type="pct"/>
                  <w:tcBorders>
                    <w:top w:val="nil"/>
                    <w:left w:val="single" w:sz="8" w:space="0" w:color="FF0000"/>
                    <w:bottom w:val="single" w:sz="8" w:space="0" w:color="FF0000"/>
                    <w:right w:val="single" w:sz="8" w:space="0" w:color="FF0000"/>
                  </w:tcBorders>
                  <w:vAlign w:val="center"/>
                </w:tcPr>
                <w:p w14:paraId="0D258FE2" w14:textId="70A8D718" w:rsidR="00196848" w:rsidRPr="00BC0719" w:rsidRDefault="00196848" w:rsidP="00D500B8">
                  <w:pPr>
                    <w:autoSpaceDE w:val="0"/>
                    <w:autoSpaceDN w:val="0"/>
                    <w:adjustRightInd w:val="0"/>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Verificación del cumplimiento, a fecha de solicitud de la ayuda, de la categoría y tipo de empresa declarados en el formulario de solicitud, según los criterios establecidos en el Anexo I del Reglamento (UE) núm. 651/2014 de la Comisión, de 17 de junio de 2014, por el que se declaran determinadas categorías de ayudas compatibles con el mercado interior en aplicación de los artículos 107 y 108 del Tratado.</w:t>
                  </w:r>
                </w:p>
              </w:tc>
              <w:tc>
                <w:tcPr>
                  <w:tcW w:w="148" w:type="pct"/>
                  <w:tcBorders>
                    <w:top w:val="nil"/>
                    <w:left w:val="nil"/>
                    <w:bottom w:val="single" w:sz="8" w:space="0" w:color="FF0000"/>
                    <w:right w:val="single" w:sz="8" w:space="0" w:color="FF0000"/>
                  </w:tcBorders>
                  <w:vAlign w:val="center"/>
                </w:tcPr>
                <w:p w14:paraId="750D9B4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260AEC41"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0C163E0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4C563FCD"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620896" w14:paraId="1AF180DF"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7EF3A4EA" w14:textId="77777777" w:rsidR="00196848" w:rsidRPr="00BC0719" w:rsidRDefault="00196848" w:rsidP="00C65EE0">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0D29E2E1" w14:textId="0023F827" w:rsidR="00196848" w:rsidRPr="00BC0719" w:rsidRDefault="00196848" w:rsidP="00C65EE0">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GASTOS DE PERSONAL</w:t>
                  </w:r>
                </w:p>
              </w:tc>
            </w:tr>
            <w:tr w:rsidR="00196848" w:rsidRPr="00252BAA" w14:paraId="308531A9"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6B8F108" w14:textId="546C72C3" w:rsidR="00196848" w:rsidRPr="00BC0719"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19</w:t>
                  </w:r>
                </w:p>
              </w:tc>
              <w:tc>
                <w:tcPr>
                  <w:tcW w:w="3105" w:type="pct"/>
                  <w:tcBorders>
                    <w:top w:val="nil"/>
                    <w:left w:val="single" w:sz="8" w:space="0" w:color="FF0000"/>
                    <w:bottom w:val="single" w:sz="8" w:space="0" w:color="FF0000"/>
                    <w:right w:val="single" w:sz="8" w:space="0" w:color="FF0000"/>
                  </w:tcBorders>
                  <w:vAlign w:val="center"/>
                  <w:hideMark/>
                </w:tcPr>
                <w:p w14:paraId="3DE9A827" w14:textId="640AA06A"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El personal y horas imputados corresponden a los indicados en la memoria técnica de solicitud/resolución de concesión; si existen cambios, están justificados en la memoria técnica justificativa de la actuación.</w:t>
                  </w:r>
                </w:p>
              </w:tc>
              <w:tc>
                <w:tcPr>
                  <w:tcW w:w="148" w:type="pct"/>
                  <w:tcBorders>
                    <w:top w:val="nil"/>
                    <w:left w:val="nil"/>
                    <w:bottom w:val="single" w:sz="8" w:space="0" w:color="FF0000"/>
                    <w:right w:val="single" w:sz="8" w:space="0" w:color="FF0000"/>
                  </w:tcBorders>
                  <w:vAlign w:val="center"/>
                  <w:hideMark/>
                </w:tcPr>
                <w:p w14:paraId="47E4C26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E02A1E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60A6633"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47FF8459"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1AE73A5F"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EF86D94" w14:textId="21BB163E" w:rsidR="00196848" w:rsidRPr="00BC0719"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20</w:t>
                  </w:r>
                </w:p>
              </w:tc>
              <w:tc>
                <w:tcPr>
                  <w:tcW w:w="3105" w:type="pct"/>
                  <w:tcBorders>
                    <w:top w:val="nil"/>
                    <w:left w:val="single" w:sz="8" w:space="0" w:color="FF0000"/>
                    <w:bottom w:val="single" w:sz="8" w:space="0" w:color="FF0000"/>
                    <w:right w:val="single" w:sz="8" w:space="0" w:color="FF0000"/>
                  </w:tcBorders>
                  <w:vAlign w:val="center"/>
                  <w:hideMark/>
                </w:tcPr>
                <w:p w14:paraId="00CEE662" w14:textId="00037050"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Los partes horarios mensuales de trabajo y de tareas realizadas están firmados por cada persona trabajadora y por </w:t>
                  </w:r>
                  <w:r>
                    <w:rPr>
                      <w:rFonts w:eastAsia="Times New Roman" w:cstheme="minorHAnsi"/>
                      <w:color w:val="000000"/>
                      <w:sz w:val="18"/>
                      <w:szCs w:val="18"/>
                      <w:lang w:eastAsia="es-ES"/>
                    </w:rPr>
                    <w:t xml:space="preserve">la persona auditora, tanto para el Personal propio del que se imputen costes de personal a la AVI, como del </w:t>
                  </w:r>
                  <w:r w:rsidRPr="00B777F0">
                    <w:rPr>
                      <w:rFonts w:eastAsia="Times New Roman" w:cstheme="minorHAnsi"/>
                      <w:color w:val="000000"/>
                      <w:sz w:val="18"/>
                      <w:szCs w:val="18"/>
                      <w:lang w:eastAsia="es-ES"/>
                    </w:rPr>
                    <w:t>Personal propio imputado que se paga con cargo a los Presupuestos Generales del Estado (PGE) o los de la Generalitat Valenciana (GVA</w:t>
                  </w:r>
                  <w:r>
                    <w:rPr>
                      <w:rFonts w:eastAsia="Times New Roman" w:cstheme="minorHAnsi"/>
                      <w:color w:val="000000"/>
                      <w:sz w:val="18"/>
                      <w:szCs w:val="18"/>
                      <w:lang w:eastAsia="es-ES"/>
                    </w:rPr>
                    <w:t>).</w:t>
                  </w:r>
                  <w:r w:rsidRPr="00BC0719">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hideMark/>
                </w:tcPr>
                <w:p w14:paraId="1C68E3BE"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EF5B4F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32C048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AB70929"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65A2C8EE" w14:textId="77777777" w:rsidTr="006E2FC7">
              <w:trPr>
                <w:cantSplit/>
                <w:trHeight w:val="3195"/>
                <w:jc w:val="center"/>
              </w:trPr>
              <w:tc>
                <w:tcPr>
                  <w:tcW w:w="191" w:type="pct"/>
                  <w:tcBorders>
                    <w:top w:val="nil"/>
                    <w:left w:val="single" w:sz="8" w:space="0" w:color="FF0000"/>
                    <w:bottom w:val="single" w:sz="8" w:space="0" w:color="FF0000"/>
                    <w:right w:val="single" w:sz="8" w:space="0" w:color="FF0000"/>
                  </w:tcBorders>
                  <w:shd w:val="clear" w:color="000000" w:fill="FFFFFF"/>
                </w:tcPr>
                <w:p w14:paraId="32F04207" w14:textId="3FD124C5" w:rsidR="00196848" w:rsidRPr="00BC0719" w:rsidRDefault="009C7EB8" w:rsidP="00C65EE0">
                  <w:pPr>
                    <w:spacing w:after="0" w:line="240" w:lineRule="auto"/>
                    <w:rPr>
                      <w:rFonts w:eastAsia="Times New Roman" w:cstheme="minorHAnsi"/>
                      <w:sz w:val="18"/>
                      <w:szCs w:val="18"/>
                      <w:lang w:eastAsia="es-ES"/>
                    </w:rPr>
                  </w:pPr>
                  <w:r>
                    <w:rPr>
                      <w:rFonts w:eastAsia="Times New Roman" w:cstheme="minorHAnsi"/>
                      <w:sz w:val="18"/>
                      <w:szCs w:val="18"/>
                      <w:lang w:eastAsia="es-ES"/>
                    </w:rPr>
                    <w:lastRenderedPageBreak/>
                    <w:t>21</w:t>
                  </w:r>
                </w:p>
              </w:tc>
              <w:tc>
                <w:tcPr>
                  <w:tcW w:w="3105" w:type="pct"/>
                  <w:tcBorders>
                    <w:top w:val="nil"/>
                    <w:left w:val="single" w:sz="8" w:space="0" w:color="FF0000"/>
                    <w:bottom w:val="single" w:sz="8" w:space="0" w:color="FF0000"/>
                    <w:right w:val="single" w:sz="8" w:space="0" w:color="FF0000"/>
                  </w:tcBorders>
                  <w:shd w:val="clear" w:color="000000" w:fill="FFFFFF"/>
                  <w:vAlign w:val="center"/>
                  <w:hideMark/>
                </w:tcPr>
                <w:p w14:paraId="33B70523" w14:textId="3B90894E" w:rsidR="00196848" w:rsidRPr="00BC0719" w:rsidRDefault="00196848" w:rsidP="00C65EE0">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Se ha verificado que el número de horas anuales trabajadas por cada empleado, y que se utilizan para el cálculo del coste/hora, son coincidentes con las indicadas en el convenio</w:t>
                  </w:r>
                  <w:r>
                    <w:rPr>
                      <w:rFonts w:eastAsia="Times New Roman" w:cstheme="minorHAnsi"/>
                      <w:sz w:val="18"/>
                      <w:szCs w:val="18"/>
                      <w:lang w:eastAsia="es-ES"/>
                    </w:rPr>
                    <w:t xml:space="preserve"> colectivo, salvo excepciones que están debidamente justificadas.</w:t>
                  </w:r>
                </w:p>
                <w:p w14:paraId="114D44EE" w14:textId="463E72EF" w:rsidR="00196848" w:rsidRPr="00BC0719" w:rsidRDefault="00196848" w:rsidP="00C65EE0">
                  <w:pPr>
                    <w:spacing w:after="0" w:line="240" w:lineRule="auto"/>
                    <w:rPr>
                      <w:rFonts w:eastAsia="Times New Roman" w:cstheme="minorHAnsi"/>
                      <w:sz w:val="18"/>
                      <w:szCs w:val="18"/>
                      <w:lang w:eastAsia="es-ES"/>
                    </w:rPr>
                  </w:pPr>
                </w:p>
              </w:tc>
              <w:tc>
                <w:tcPr>
                  <w:tcW w:w="148" w:type="pct"/>
                  <w:tcBorders>
                    <w:top w:val="nil"/>
                    <w:left w:val="nil"/>
                    <w:bottom w:val="single" w:sz="8" w:space="0" w:color="FF0000"/>
                    <w:right w:val="single" w:sz="8" w:space="0" w:color="FF0000"/>
                  </w:tcBorders>
                  <w:vAlign w:val="center"/>
                  <w:hideMark/>
                </w:tcPr>
                <w:p w14:paraId="5C5A160E" w14:textId="77777777" w:rsidR="00196848" w:rsidRPr="00BC0719" w:rsidRDefault="00196848" w:rsidP="00C65EE0">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hideMark/>
                </w:tcPr>
                <w:p w14:paraId="070D0EC0" w14:textId="77777777" w:rsidR="00196848" w:rsidRPr="00BC0719" w:rsidRDefault="00196848" w:rsidP="00C65EE0">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hideMark/>
                </w:tcPr>
                <w:p w14:paraId="1AFB924D" w14:textId="77777777" w:rsidR="00196848" w:rsidRPr="00BC0719" w:rsidRDefault="00196848" w:rsidP="00C65EE0">
                  <w:pPr>
                    <w:spacing w:after="0" w:line="240" w:lineRule="auto"/>
                    <w:jc w:val="center"/>
                    <w:rPr>
                      <w:rFonts w:eastAsia="Times New Roman" w:cstheme="minorHAnsi"/>
                      <w:color w:val="70AD47"/>
                      <w:sz w:val="18"/>
                      <w:szCs w:val="18"/>
                      <w:lang w:eastAsia="es-ES"/>
                    </w:rPr>
                  </w:pPr>
                </w:p>
              </w:tc>
              <w:tc>
                <w:tcPr>
                  <w:tcW w:w="1109" w:type="pct"/>
                  <w:tcBorders>
                    <w:top w:val="nil"/>
                    <w:left w:val="nil"/>
                    <w:bottom w:val="single" w:sz="8" w:space="0" w:color="FF0000"/>
                    <w:right w:val="single" w:sz="8" w:space="0" w:color="FF0000"/>
                  </w:tcBorders>
                  <w:vAlign w:val="center"/>
                  <w:hideMark/>
                </w:tcPr>
                <w:p w14:paraId="40285071" w14:textId="7DAB698C" w:rsidR="00196848" w:rsidRPr="00BC0719" w:rsidRDefault="00196848" w:rsidP="00C65EE0">
                  <w:pPr>
                    <w:spacing w:after="0" w:line="240" w:lineRule="auto"/>
                    <w:jc w:val="center"/>
                    <w:rPr>
                      <w:rFonts w:eastAsia="Times New Roman" w:cstheme="minorHAnsi"/>
                      <w:i/>
                      <w:sz w:val="18"/>
                      <w:szCs w:val="18"/>
                      <w:lang w:eastAsia="es-ES"/>
                    </w:rPr>
                  </w:pPr>
                  <w:r w:rsidRPr="00BC0719">
                    <w:rPr>
                      <w:rFonts w:eastAsia="Times New Roman" w:cstheme="minorHAnsi"/>
                      <w:i/>
                      <w:sz w:val="18"/>
                      <w:szCs w:val="18"/>
                      <w:lang w:eastAsia="es-ES"/>
                    </w:rPr>
                    <w:t xml:space="preserve">En el caso de que el </w:t>
                  </w:r>
                  <w:r w:rsidR="004B5567">
                    <w:rPr>
                      <w:rFonts w:eastAsia="Times New Roman" w:cstheme="minorHAnsi"/>
                      <w:i/>
                      <w:sz w:val="18"/>
                      <w:szCs w:val="18"/>
                      <w:lang w:eastAsia="es-ES"/>
                    </w:rPr>
                    <w:t>nº</w:t>
                  </w:r>
                  <w:r w:rsidRPr="00BC0719">
                    <w:rPr>
                      <w:rFonts w:eastAsia="Times New Roman" w:cstheme="minorHAnsi"/>
                      <w:i/>
                      <w:sz w:val="18"/>
                      <w:szCs w:val="18"/>
                      <w:lang w:eastAsia="es-ES"/>
                    </w:rPr>
                    <w:t xml:space="preserve"> total de horas trabajadas por el empleado no coincida con las indicadas en el convenio</w:t>
                  </w:r>
                  <w:r>
                    <w:rPr>
                      <w:rFonts w:eastAsia="Times New Roman" w:cstheme="minorHAnsi"/>
                      <w:i/>
                      <w:sz w:val="18"/>
                      <w:szCs w:val="18"/>
                      <w:lang w:eastAsia="es-ES"/>
                    </w:rPr>
                    <w:t xml:space="preserve"> colectivo</w:t>
                  </w:r>
                  <w:r w:rsidRPr="00BC0719">
                    <w:rPr>
                      <w:rFonts w:eastAsia="Times New Roman" w:cstheme="minorHAnsi"/>
                      <w:i/>
                      <w:sz w:val="18"/>
                      <w:szCs w:val="18"/>
                      <w:lang w:eastAsia="es-ES"/>
                    </w:rPr>
                    <w:t>,</w:t>
                  </w:r>
                  <w:r w:rsidRPr="00BC0719">
                    <w:rPr>
                      <w:rFonts w:eastAsia="Times New Roman" w:cstheme="minorHAnsi"/>
                      <w:i/>
                      <w:color w:val="000000"/>
                      <w:sz w:val="18"/>
                      <w:szCs w:val="18"/>
                      <w:lang w:eastAsia="es-ES"/>
                    </w:rPr>
                    <w:t xml:space="preserve"> identificar el personal para el que se </w:t>
                  </w:r>
                  <w:r w:rsidRPr="00BC0719">
                    <w:rPr>
                      <w:rFonts w:eastAsia="Times New Roman" w:cstheme="minorHAnsi"/>
                      <w:i/>
                      <w:sz w:val="18"/>
                      <w:szCs w:val="18"/>
                      <w:lang w:eastAsia="es-ES"/>
                    </w:rPr>
                    <w:t xml:space="preserve">presenta tal circunstancia (apellidos, nombre y NIF) e indicar el </w:t>
                  </w:r>
                  <w:r w:rsidR="004B5567">
                    <w:rPr>
                      <w:rFonts w:eastAsia="Times New Roman" w:cstheme="minorHAnsi"/>
                      <w:i/>
                      <w:sz w:val="18"/>
                      <w:szCs w:val="18"/>
                      <w:lang w:eastAsia="es-ES"/>
                    </w:rPr>
                    <w:t>nº</w:t>
                  </w:r>
                  <w:r w:rsidRPr="00BC0719">
                    <w:rPr>
                      <w:rFonts w:eastAsia="Times New Roman" w:cstheme="minorHAnsi"/>
                      <w:i/>
                      <w:sz w:val="18"/>
                      <w:szCs w:val="18"/>
                      <w:lang w:eastAsia="es-ES"/>
                    </w:rPr>
                    <w:t xml:space="preserve"> de horas no aplicadas y las causas de la menor imputación horaria a la indicada</w:t>
                  </w:r>
                  <w:r w:rsidRPr="00BC0719">
                    <w:rPr>
                      <w:rFonts w:eastAsia="Times New Roman" w:cstheme="minorHAnsi"/>
                      <w:i/>
                      <w:color w:val="000000"/>
                      <w:sz w:val="18"/>
                      <w:szCs w:val="18"/>
                      <w:lang w:eastAsia="es-ES"/>
                    </w:rPr>
                    <w:t xml:space="preserve"> en el convenio</w:t>
                  </w:r>
                  <w:r>
                    <w:rPr>
                      <w:rFonts w:eastAsia="Times New Roman" w:cstheme="minorHAnsi"/>
                      <w:i/>
                      <w:color w:val="000000"/>
                      <w:sz w:val="18"/>
                      <w:szCs w:val="18"/>
                      <w:lang w:eastAsia="es-ES"/>
                    </w:rPr>
                    <w:t xml:space="preserve"> colectivo</w:t>
                  </w:r>
                  <w:r w:rsidRPr="00BC0719">
                    <w:rPr>
                      <w:rFonts w:eastAsia="Times New Roman" w:cstheme="minorHAnsi"/>
                      <w:i/>
                      <w:color w:val="000000"/>
                      <w:sz w:val="18"/>
                      <w:szCs w:val="18"/>
                      <w:lang w:eastAsia="es-ES"/>
                    </w:rPr>
                    <w:t>.</w:t>
                  </w:r>
                </w:p>
              </w:tc>
            </w:tr>
            <w:tr w:rsidR="00196848" w:rsidRPr="00252BAA" w14:paraId="2AC30A65"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FFFFF"/>
                </w:tcPr>
                <w:p w14:paraId="1942E876" w14:textId="20CC00D2" w:rsidR="00196848" w:rsidRPr="001C284D" w:rsidRDefault="009C7EB8" w:rsidP="007867D5">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22</w:t>
                  </w:r>
                </w:p>
              </w:tc>
              <w:tc>
                <w:tcPr>
                  <w:tcW w:w="3105" w:type="pct"/>
                  <w:tcBorders>
                    <w:top w:val="nil"/>
                    <w:left w:val="single" w:sz="8" w:space="0" w:color="FF0000"/>
                    <w:bottom w:val="single" w:sz="8" w:space="0" w:color="FF0000"/>
                    <w:right w:val="single" w:sz="8" w:space="0" w:color="FF0000"/>
                  </w:tcBorders>
                  <w:shd w:val="clear" w:color="000000" w:fill="FFFFFF"/>
                  <w:vAlign w:val="center"/>
                </w:tcPr>
                <w:p w14:paraId="193B6163" w14:textId="4621C9AE" w:rsidR="00196848" w:rsidRPr="00BC0719" w:rsidRDefault="00196848" w:rsidP="007867D5">
                  <w:pPr>
                    <w:spacing w:after="0" w:line="240" w:lineRule="auto"/>
                    <w:rPr>
                      <w:rFonts w:eastAsia="Times New Roman" w:cstheme="minorHAnsi"/>
                      <w:sz w:val="18"/>
                      <w:szCs w:val="18"/>
                      <w:lang w:eastAsia="es-ES"/>
                    </w:rPr>
                  </w:pPr>
                  <w:r w:rsidRPr="001C284D">
                    <w:rPr>
                      <w:rFonts w:eastAsia="Times New Roman" w:cstheme="minorHAnsi"/>
                      <w:color w:val="000000"/>
                      <w:sz w:val="18"/>
                      <w:szCs w:val="18"/>
                      <w:lang w:eastAsia="es-ES"/>
                    </w:rPr>
                    <w:t xml:space="preserve">Para </w:t>
                  </w:r>
                  <w:r>
                    <w:rPr>
                      <w:rFonts w:eastAsia="Times New Roman" w:cstheme="minorHAnsi"/>
                      <w:color w:val="000000"/>
                      <w:sz w:val="18"/>
                      <w:szCs w:val="18"/>
                      <w:lang w:eastAsia="es-ES"/>
                    </w:rPr>
                    <w:t>todos los</w:t>
                  </w:r>
                  <w:r w:rsidRPr="001C284D">
                    <w:rPr>
                      <w:rFonts w:eastAsia="Times New Roman" w:cstheme="minorHAnsi"/>
                      <w:color w:val="000000"/>
                      <w:sz w:val="18"/>
                      <w:szCs w:val="18"/>
                      <w:lang w:eastAsia="es-ES"/>
                    </w:rPr>
                    <w:t xml:space="preserve"> Programa</w:t>
                  </w:r>
                  <w:r>
                    <w:rPr>
                      <w:rFonts w:eastAsia="Times New Roman" w:cstheme="minorHAnsi"/>
                      <w:color w:val="000000"/>
                      <w:sz w:val="18"/>
                      <w:szCs w:val="18"/>
                      <w:lang w:eastAsia="es-ES"/>
                    </w:rPr>
                    <w:t>s, a excepción</w:t>
                  </w:r>
                  <w:r w:rsidRPr="001C284D">
                    <w:rPr>
                      <w:rFonts w:eastAsia="Times New Roman" w:cstheme="minorHAnsi"/>
                      <w:color w:val="000000"/>
                      <w:sz w:val="18"/>
                      <w:szCs w:val="18"/>
                      <w:lang w:eastAsia="es-ES"/>
                    </w:rPr>
                    <w:t xml:space="preserve"> </w:t>
                  </w:r>
                  <w:r>
                    <w:rPr>
                      <w:rFonts w:eastAsia="Times New Roman" w:cstheme="minorHAnsi"/>
                      <w:color w:val="000000"/>
                      <w:sz w:val="18"/>
                      <w:szCs w:val="18"/>
                      <w:lang w:eastAsia="es-ES"/>
                    </w:rPr>
                    <w:t>de</w:t>
                  </w:r>
                  <w:r w:rsidRPr="001C284D">
                    <w:rPr>
                      <w:rFonts w:eastAsia="Times New Roman" w:cstheme="minorHAnsi"/>
                      <w:color w:val="000000"/>
                      <w:sz w:val="18"/>
                      <w:szCs w:val="18"/>
                      <w:lang w:eastAsia="es-ES"/>
                    </w:rPr>
                    <w:t xml:space="preserve"> Promoción del Talento</w:t>
                  </w:r>
                  <w:r>
                    <w:rPr>
                      <w:rFonts w:eastAsia="Times New Roman" w:cstheme="minorHAnsi"/>
                      <w:color w:val="000000"/>
                      <w:sz w:val="18"/>
                      <w:szCs w:val="18"/>
                      <w:lang w:eastAsia="es-ES"/>
                    </w:rPr>
                    <w:t xml:space="preserve"> cuando el personal sea contratado a dedicación exclusiva, s</w:t>
                  </w:r>
                  <w:r w:rsidRPr="001C284D">
                    <w:rPr>
                      <w:rFonts w:eastAsia="Times New Roman" w:cstheme="minorHAnsi"/>
                      <w:color w:val="000000"/>
                      <w:sz w:val="18"/>
                      <w:szCs w:val="18"/>
                      <w:lang w:eastAsia="es-ES"/>
                    </w:rPr>
                    <w:t>e ha verificado que se ha limitado el coste horario del personal propio subvencionable a 50 euros/hora como máximo</w:t>
                  </w:r>
                  <w:r>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tcPr>
                <w:p w14:paraId="1613DEDF" w14:textId="77777777" w:rsidR="00196848" w:rsidRPr="00BC0719" w:rsidRDefault="00196848" w:rsidP="007867D5">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1359C491" w14:textId="77777777" w:rsidR="00196848" w:rsidRPr="00BC0719" w:rsidRDefault="00196848" w:rsidP="007867D5">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75D6A0F3" w14:textId="77777777" w:rsidR="00196848" w:rsidRPr="00BC0719" w:rsidRDefault="00196848" w:rsidP="007867D5">
                  <w:pPr>
                    <w:spacing w:after="0" w:line="240" w:lineRule="auto"/>
                    <w:jc w:val="center"/>
                    <w:rPr>
                      <w:rFonts w:eastAsia="Times New Roman" w:cstheme="minorHAnsi"/>
                      <w:color w:val="70AD47"/>
                      <w:sz w:val="18"/>
                      <w:szCs w:val="18"/>
                      <w:lang w:eastAsia="es-ES"/>
                    </w:rPr>
                  </w:pPr>
                </w:p>
              </w:tc>
              <w:tc>
                <w:tcPr>
                  <w:tcW w:w="1109" w:type="pct"/>
                  <w:tcBorders>
                    <w:top w:val="nil"/>
                    <w:left w:val="nil"/>
                    <w:bottom w:val="single" w:sz="8" w:space="0" w:color="FF0000"/>
                    <w:right w:val="single" w:sz="8" w:space="0" w:color="FF0000"/>
                  </w:tcBorders>
                  <w:vAlign w:val="center"/>
                </w:tcPr>
                <w:p w14:paraId="45E985E9" w14:textId="77777777" w:rsidR="00196848" w:rsidRPr="00BC0719" w:rsidRDefault="00196848" w:rsidP="007867D5">
                  <w:pPr>
                    <w:spacing w:after="0" w:line="240" w:lineRule="auto"/>
                    <w:jc w:val="center"/>
                    <w:rPr>
                      <w:rFonts w:eastAsia="Times New Roman" w:cstheme="minorHAnsi"/>
                      <w:i/>
                      <w:sz w:val="18"/>
                      <w:szCs w:val="18"/>
                      <w:lang w:eastAsia="es-ES"/>
                    </w:rPr>
                  </w:pPr>
                </w:p>
              </w:tc>
            </w:tr>
            <w:tr w:rsidR="00196848" w:rsidRPr="00252BAA" w14:paraId="35D8E149"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FFFFF"/>
                </w:tcPr>
                <w:p w14:paraId="4D964013" w14:textId="66283FD6" w:rsidR="00196848" w:rsidRPr="001C284D" w:rsidRDefault="009C7EB8" w:rsidP="007867D5">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23</w:t>
                  </w:r>
                </w:p>
              </w:tc>
              <w:tc>
                <w:tcPr>
                  <w:tcW w:w="3105" w:type="pct"/>
                  <w:tcBorders>
                    <w:top w:val="nil"/>
                    <w:left w:val="single" w:sz="8" w:space="0" w:color="FF0000"/>
                    <w:bottom w:val="single" w:sz="8" w:space="0" w:color="FF0000"/>
                    <w:right w:val="single" w:sz="8" w:space="0" w:color="FF0000"/>
                  </w:tcBorders>
                  <w:shd w:val="clear" w:color="000000" w:fill="FFFFFF"/>
                  <w:vAlign w:val="center"/>
                </w:tcPr>
                <w:p w14:paraId="16A6ECD5" w14:textId="36DCBEF3" w:rsidR="00196848" w:rsidRPr="00BC0719" w:rsidRDefault="00196848" w:rsidP="007867D5">
                  <w:pPr>
                    <w:spacing w:after="0" w:line="240" w:lineRule="auto"/>
                    <w:rPr>
                      <w:rFonts w:eastAsia="Times New Roman" w:cstheme="minorHAnsi"/>
                      <w:sz w:val="18"/>
                      <w:szCs w:val="18"/>
                      <w:lang w:eastAsia="es-ES"/>
                    </w:rPr>
                  </w:pPr>
                  <w:r w:rsidRPr="001C284D">
                    <w:rPr>
                      <w:rFonts w:eastAsia="Times New Roman" w:cstheme="minorHAnsi"/>
                      <w:color w:val="000000"/>
                      <w:sz w:val="18"/>
                      <w:szCs w:val="18"/>
                      <w:lang w:eastAsia="es-ES"/>
                    </w:rPr>
                    <w:t>Para el Programa de Promoción del Talento</w:t>
                  </w:r>
                  <w:r>
                    <w:rPr>
                      <w:rFonts w:eastAsia="Times New Roman" w:cstheme="minorHAnsi"/>
                      <w:color w:val="000000"/>
                      <w:sz w:val="18"/>
                      <w:szCs w:val="18"/>
                      <w:lang w:eastAsia="es-ES"/>
                    </w:rPr>
                    <w:t xml:space="preserve"> cuando el personal sea contratado a dedicación exclusiva</w:t>
                  </w:r>
                  <w:r w:rsidRPr="001C284D">
                    <w:rPr>
                      <w:rFonts w:eastAsia="Times New Roman" w:cstheme="minorHAnsi"/>
                      <w:color w:val="000000"/>
                      <w:sz w:val="18"/>
                      <w:szCs w:val="18"/>
                      <w:lang w:eastAsia="es-ES"/>
                    </w:rPr>
                    <w:t xml:space="preserve">, </w:t>
                  </w:r>
                  <w:r>
                    <w:rPr>
                      <w:rFonts w:eastAsia="Times New Roman" w:cstheme="minorHAnsi"/>
                      <w:color w:val="000000"/>
                      <w:sz w:val="18"/>
                      <w:szCs w:val="18"/>
                      <w:lang w:eastAsia="es-ES"/>
                    </w:rPr>
                    <w:t>s</w:t>
                  </w:r>
                  <w:r w:rsidRPr="001C284D">
                    <w:rPr>
                      <w:rFonts w:eastAsia="Times New Roman" w:cstheme="minorHAnsi"/>
                      <w:color w:val="000000"/>
                      <w:sz w:val="18"/>
                      <w:szCs w:val="18"/>
                      <w:lang w:eastAsia="es-ES"/>
                    </w:rPr>
                    <w:t xml:space="preserve">e ha verificado que </w:t>
                  </w:r>
                  <w:r>
                    <w:rPr>
                      <w:rFonts w:eastAsia="Times New Roman" w:cstheme="minorHAnsi"/>
                      <w:color w:val="000000"/>
                      <w:sz w:val="18"/>
                      <w:szCs w:val="18"/>
                      <w:lang w:eastAsia="es-ES"/>
                    </w:rPr>
                    <w:t>e</w:t>
                  </w:r>
                  <w:r w:rsidRPr="001C284D">
                    <w:rPr>
                      <w:rFonts w:eastAsia="Times New Roman" w:cstheme="minorHAnsi"/>
                      <w:color w:val="000000"/>
                      <w:sz w:val="18"/>
                      <w:szCs w:val="18"/>
                      <w:lang w:eastAsia="es-ES"/>
                    </w:rPr>
                    <w:t xml:space="preserve">l coste salarial subvencionable máximo mensual no </w:t>
                  </w:r>
                  <w:r>
                    <w:rPr>
                      <w:rFonts w:eastAsia="Times New Roman" w:cstheme="minorHAnsi"/>
                      <w:color w:val="000000"/>
                      <w:sz w:val="18"/>
                      <w:szCs w:val="18"/>
                      <w:lang w:eastAsia="es-ES"/>
                    </w:rPr>
                    <w:t>supera</w:t>
                  </w:r>
                  <w:r w:rsidRPr="001C284D">
                    <w:rPr>
                      <w:rFonts w:eastAsia="Times New Roman" w:cstheme="minorHAnsi"/>
                      <w:color w:val="000000"/>
                      <w:sz w:val="18"/>
                      <w:szCs w:val="18"/>
                      <w:lang w:eastAsia="es-ES"/>
                    </w:rPr>
                    <w:t xml:space="preserve"> los 4.500 euros (titulado</w:t>
                  </w:r>
                  <w:r>
                    <w:rPr>
                      <w:rFonts w:eastAsia="Times New Roman" w:cstheme="minorHAnsi"/>
                      <w:color w:val="000000"/>
                      <w:sz w:val="18"/>
                      <w:szCs w:val="18"/>
                      <w:lang w:eastAsia="es-ES"/>
                    </w:rPr>
                    <w:t xml:space="preserve"> </w:t>
                  </w:r>
                  <w:r w:rsidRPr="001C284D">
                    <w:rPr>
                      <w:rFonts w:eastAsia="Times New Roman" w:cstheme="minorHAnsi"/>
                      <w:color w:val="000000"/>
                      <w:sz w:val="18"/>
                      <w:szCs w:val="18"/>
                      <w:lang w:eastAsia="es-ES"/>
                    </w:rPr>
                    <w:t>universitario) o 3.500 euros (titulado FP) (incluyendo la parte proporcional de las pagas</w:t>
                  </w:r>
                  <w:r>
                    <w:rPr>
                      <w:rFonts w:eastAsia="Times New Roman" w:cstheme="minorHAnsi"/>
                      <w:color w:val="000000"/>
                      <w:sz w:val="18"/>
                      <w:szCs w:val="18"/>
                      <w:lang w:eastAsia="es-ES"/>
                    </w:rPr>
                    <w:t xml:space="preserve"> </w:t>
                  </w:r>
                  <w:r w:rsidRPr="001C284D">
                    <w:rPr>
                      <w:rFonts w:eastAsia="Times New Roman" w:cstheme="minorHAnsi"/>
                      <w:color w:val="000000"/>
                      <w:sz w:val="18"/>
                      <w:szCs w:val="18"/>
                      <w:lang w:eastAsia="es-ES"/>
                    </w:rPr>
                    <w:t>extraordinarias y otras retribuciones).</w:t>
                  </w:r>
                </w:p>
              </w:tc>
              <w:tc>
                <w:tcPr>
                  <w:tcW w:w="148" w:type="pct"/>
                  <w:tcBorders>
                    <w:top w:val="nil"/>
                    <w:left w:val="nil"/>
                    <w:bottom w:val="single" w:sz="8" w:space="0" w:color="FF0000"/>
                    <w:right w:val="single" w:sz="8" w:space="0" w:color="FF0000"/>
                  </w:tcBorders>
                  <w:vAlign w:val="center"/>
                </w:tcPr>
                <w:p w14:paraId="1CD8541D" w14:textId="77777777" w:rsidR="00196848" w:rsidRPr="00BC0719" w:rsidRDefault="00196848" w:rsidP="007867D5">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321FA0DF" w14:textId="77777777" w:rsidR="00196848" w:rsidRPr="00BC0719" w:rsidRDefault="00196848" w:rsidP="007867D5">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026B57AB" w14:textId="77777777" w:rsidR="00196848" w:rsidRPr="00BC0719" w:rsidRDefault="00196848" w:rsidP="007867D5">
                  <w:pPr>
                    <w:spacing w:after="0" w:line="240" w:lineRule="auto"/>
                    <w:jc w:val="center"/>
                    <w:rPr>
                      <w:rFonts w:eastAsia="Times New Roman" w:cstheme="minorHAnsi"/>
                      <w:color w:val="70AD47"/>
                      <w:sz w:val="18"/>
                      <w:szCs w:val="18"/>
                      <w:lang w:eastAsia="es-ES"/>
                    </w:rPr>
                  </w:pPr>
                </w:p>
              </w:tc>
              <w:tc>
                <w:tcPr>
                  <w:tcW w:w="1109" w:type="pct"/>
                  <w:tcBorders>
                    <w:top w:val="nil"/>
                    <w:left w:val="nil"/>
                    <w:bottom w:val="single" w:sz="8" w:space="0" w:color="FF0000"/>
                    <w:right w:val="single" w:sz="8" w:space="0" w:color="FF0000"/>
                  </w:tcBorders>
                  <w:vAlign w:val="center"/>
                </w:tcPr>
                <w:p w14:paraId="6B0EE7A0" w14:textId="77777777" w:rsidR="00196848" w:rsidRPr="00BC0719" w:rsidRDefault="00196848" w:rsidP="007867D5">
                  <w:pPr>
                    <w:spacing w:after="0" w:line="240" w:lineRule="auto"/>
                    <w:jc w:val="center"/>
                    <w:rPr>
                      <w:rFonts w:eastAsia="Times New Roman" w:cstheme="minorHAnsi"/>
                      <w:i/>
                      <w:sz w:val="18"/>
                      <w:szCs w:val="18"/>
                      <w:lang w:eastAsia="es-ES"/>
                    </w:rPr>
                  </w:pPr>
                </w:p>
              </w:tc>
            </w:tr>
            <w:tr w:rsidR="004B5567" w:rsidRPr="00252BAA" w14:paraId="3D5ADCA9"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FFFFF"/>
                </w:tcPr>
                <w:p w14:paraId="5F137714" w14:textId="164A0F93" w:rsidR="004B5567" w:rsidRPr="009C7EB8" w:rsidRDefault="004B5567" w:rsidP="007867D5">
                  <w:pPr>
                    <w:spacing w:after="0" w:line="240" w:lineRule="auto"/>
                    <w:rPr>
                      <w:rFonts w:eastAsia="Times New Roman" w:cstheme="minorHAnsi"/>
                      <w:color w:val="000000"/>
                      <w:sz w:val="18"/>
                      <w:szCs w:val="18"/>
                      <w:lang w:eastAsia="es-ES"/>
                    </w:rPr>
                  </w:pPr>
                  <w:r w:rsidRPr="009C7EB8">
                    <w:rPr>
                      <w:rFonts w:eastAsia="Times New Roman" w:cstheme="minorHAnsi"/>
                      <w:color w:val="000000"/>
                      <w:sz w:val="18"/>
                      <w:szCs w:val="18"/>
                      <w:lang w:eastAsia="es-ES"/>
                    </w:rPr>
                    <w:t>24</w:t>
                  </w:r>
                </w:p>
              </w:tc>
              <w:tc>
                <w:tcPr>
                  <w:tcW w:w="3105" w:type="pct"/>
                  <w:tcBorders>
                    <w:top w:val="nil"/>
                    <w:left w:val="single" w:sz="8" w:space="0" w:color="FF0000"/>
                    <w:bottom w:val="single" w:sz="8" w:space="0" w:color="FF0000"/>
                    <w:right w:val="single" w:sz="8" w:space="0" w:color="FF0000"/>
                  </w:tcBorders>
                  <w:shd w:val="clear" w:color="000000" w:fill="FFFFFF"/>
                  <w:vAlign w:val="center"/>
                </w:tcPr>
                <w:p w14:paraId="7078325A" w14:textId="182503E7" w:rsidR="004B5567" w:rsidRPr="00BC0719" w:rsidRDefault="004B5567" w:rsidP="007867D5">
                  <w:pPr>
                    <w:spacing w:after="0" w:line="240" w:lineRule="auto"/>
                    <w:rPr>
                      <w:rFonts w:eastAsia="Times New Roman" w:cstheme="minorHAnsi"/>
                      <w:sz w:val="18"/>
                      <w:szCs w:val="18"/>
                      <w:lang w:eastAsia="es-ES"/>
                    </w:rPr>
                  </w:pPr>
                  <w:r w:rsidRPr="007518E0">
                    <w:rPr>
                      <w:rFonts w:eastAsia="Times New Roman" w:cstheme="minorHAnsi"/>
                      <w:b/>
                      <w:bCs/>
                      <w:color w:val="000000"/>
                      <w:sz w:val="18"/>
                      <w:szCs w:val="18"/>
                      <w:lang w:eastAsia="es-ES"/>
                    </w:rPr>
                    <w:t>Convocatoria 2023:</w:t>
                  </w:r>
                  <w:r>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 xml:space="preserve">Se ha </w:t>
                  </w:r>
                  <w:r>
                    <w:rPr>
                      <w:rFonts w:eastAsia="Times New Roman" w:cstheme="minorHAnsi"/>
                      <w:color w:val="000000"/>
                      <w:sz w:val="18"/>
                      <w:szCs w:val="18"/>
                      <w:lang w:eastAsia="es-ES"/>
                    </w:rPr>
                    <w:t>verific</w:t>
                  </w:r>
                  <w:r w:rsidRPr="00BC0719">
                    <w:rPr>
                      <w:rFonts w:eastAsia="Times New Roman" w:cstheme="minorHAnsi"/>
                      <w:color w:val="000000"/>
                      <w:sz w:val="18"/>
                      <w:szCs w:val="18"/>
                      <w:lang w:eastAsia="es-ES"/>
                    </w:rPr>
                    <w:t xml:space="preserve">ado que los gastos de personal justificados no incluyen horas extraordinarias, los pagos por beneficios, los pagos en especie; las vacaciones no efectuadas; las dietas, el plus de transporte, los gastos de locomoción; las indemnizaciones por suspensiones, despidos, ceses o finalizaciones de contrato; las percepciones por matrimonio. </w:t>
                  </w:r>
                </w:p>
              </w:tc>
              <w:tc>
                <w:tcPr>
                  <w:tcW w:w="148" w:type="pct"/>
                  <w:tcBorders>
                    <w:top w:val="nil"/>
                    <w:left w:val="nil"/>
                    <w:bottom w:val="single" w:sz="8" w:space="0" w:color="FF0000"/>
                    <w:right w:val="single" w:sz="8" w:space="0" w:color="FF0000"/>
                  </w:tcBorders>
                  <w:vAlign w:val="center"/>
                </w:tcPr>
                <w:p w14:paraId="4E30967D" w14:textId="77777777" w:rsidR="004B5567" w:rsidRPr="00BC0719" w:rsidRDefault="004B5567" w:rsidP="007867D5">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390A138D" w14:textId="77777777" w:rsidR="004B5567" w:rsidRPr="00BC0719" w:rsidRDefault="004B5567" w:rsidP="007867D5">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529CCF67" w14:textId="77777777" w:rsidR="004B5567" w:rsidRPr="00BC0719" w:rsidRDefault="004B5567" w:rsidP="007867D5">
                  <w:pPr>
                    <w:spacing w:after="0" w:line="240" w:lineRule="auto"/>
                    <w:jc w:val="center"/>
                    <w:rPr>
                      <w:rFonts w:eastAsia="Times New Roman" w:cstheme="minorHAnsi"/>
                      <w:color w:val="70AD47"/>
                      <w:sz w:val="18"/>
                      <w:szCs w:val="18"/>
                      <w:lang w:eastAsia="es-ES"/>
                    </w:rPr>
                  </w:pPr>
                </w:p>
              </w:tc>
              <w:tc>
                <w:tcPr>
                  <w:tcW w:w="1109" w:type="pct"/>
                  <w:vMerge w:val="restart"/>
                  <w:tcBorders>
                    <w:top w:val="nil"/>
                    <w:left w:val="nil"/>
                    <w:right w:val="single" w:sz="8" w:space="0" w:color="FF0000"/>
                  </w:tcBorders>
                  <w:vAlign w:val="center"/>
                </w:tcPr>
                <w:p w14:paraId="593ABC55" w14:textId="75B210BF" w:rsidR="004B5567" w:rsidRPr="00BC0719" w:rsidRDefault="004B5567" w:rsidP="00C65EE0">
                  <w:pPr>
                    <w:spacing w:after="0" w:line="240" w:lineRule="auto"/>
                    <w:jc w:val="center"/>
                    <w:rPr>
                      <w:rFonts w:eastAsia="Times New Roman" w:cstheme="minorHAnsi"/>
                      <w:i/>
                      <w:sz w:val="18"/>
                      <w:szCs w:val="18"/>
                      <w:lang w:eastAsia="es-ES"/>
                    </w:rPr>
                  </w:pPr>
                  <w:r>
                    <w:rPr>
                      <w:rFonts w:eastAsia="Times New Roman" w:cstheme="minorHAnsi"/>
                      <w:i/>
                      <w:color w:val="000000"/>
                      <w:sz w:val="18"/>
                      <w:szCs w:val="18"/>
                      <w:lang w:eastAsia="es-ES"/>
                    </w:rPr>
                    <w:t>En el caso de que no sea extensible a todo el Personal,</w:t>
                  </w:r>
                  <w:r w:rsidRPr="00BC0719">
                    <w:rPr>
                      <w:rFonts w:eastAsia="Times New Roman" w:cstheme="minorHAnsi"/>
                      <w:i/>
                      <w:color w:val="000000"/>
                      <w:sz w:val="18"/>
                      <w:szCs w:val="18"/>
                      <w:lang w:eastAsia="es-ES"/>
                    </w:rPr>
                    <w:t xml:space="preserve"> identificar, </w:t>
                  </w:r>
                  <w:r w:rsidRPr="00BC0719">
                    <w:rPr>
                      <w:rFonts w:cstheme="minorHAnsi"/>
                      <w:i/>
                      <w:sz w:val="18"/>
                      <w:szCs w:val="18"/>
                    </w:rPr>
                    <w:t>para cada</w:t>
                  </w:r>
                  <w:r>
                    <w:rPr>
                      <w:rFonts w:cstheme="minorHAnsi"/>
                      <w:i/>
                      <w:sz w:val="18"/>
                      <w:szCs w:val="18"/>
                    </w:rPr>
                    <w:t xml:space="preserve"> persona</w:t>
                  </w:r>
                  <w:r w:rsidRPr="00BC0719">
                    <w:rPr>
                      <w:rFonts w:cstheme="minorHAnsi"/>
                      <w:i/>
                      <w:sz w:val="18"/>
                      <w:szCs w:val="18"/>
                    </w:rPr>
                    <w:t xml:space="preserve"> trabajador</w:t>
                  </w:r>
                  <w:r>
                    <w:rPr>
                      <w:rFonts w:cstheme="minorHAnsi"/>
                      <w:i/>
                      <w:sz w:val="18"/>
                      <w:szCs w:val="18"/>
                    </w:rPr>
                    <w:t xml:space="preserve">a </w:t>
                  </w:r>
                  <w:r w:rsidRPr="00BC0719">
                    <w:rPr>
                      <w:rFonts w:cstheme="minorHAnsi"/>
                      <w:i/>
                      <w:sz w:val="18"/>
                      <w:szCs w:val="18"/>
                    </w:rPr>
                    <w:t>a</w:t>
                  </w:r>
                  <w:r>
                    <w:rPr>
                      <w:rFonts w:cstheme="minorHAnsi"/>
                      <w:i/>
                      <w:sz w:val="18"/>
                      <w:szCs w:val="18"/>
                    </w:rPr>
                    <w:t xml:space="preserve"> la</w:t>
                  </w:r>
                  <w:r w:rsidRPr="00BC0719">
                    <w:rPr>
                      <w:rFonts w:cstheme="minorHAnsi"/>
                      <w:i/>
                      <w:sz w:val="18"/>
                      <w:szCs w:val="18"/>
                    </w:rPr>
                    <w:t xml:space="preserve"> que aplique,</w:t>
                  </w:r>
                  <w:r w:rsidRPr="00BC0719">
                    <w:rPr>
                      <w:rFonts w:eastAsia="Times New Roman" w:cstheme="minorHAnsi"/>
                      <w:i/>
                      <w:color w:val="000000"/>
                      <w:sz w:val="18"/>
                      <w:szCs w:val="18"/>
                      <w:lang w:eastAsia="es-ES"/>
                    </w:rPr>
                    <w:t xml:space="preserve"> </w:t>
                  </w:r>
                  <w:r w:rsidRPr="00BC0719">
                    <w:rPr>
                      <w:rFonts w:cstheme="minorHAnsi"/>
                      <w:i/>
                      <w:sz w:val="18"/>
                      <w:szCs w:val="18"/>
                    </w:rPr>
                    <w:t>apellidos, nombre y NIF, así como las</w:t>
                  </w:r>
                  <w:r w:rsidRPr="00BC0719">
                    <w:rPr>
                      <w:rFonts w:eastAsia="Times New Roman" w:cstheme="minorHAnsi"/>
                      <w:i/>
                      <w:color w:val="000000"/>
                      <w:sz w:val="18"/>
                      <w:szCs w:val="18"/>
                      <w:lang w:eastAsia="es-ES"/>
                    </w:rPr>
                    <w:t xml:space="preserve"> mensualidades, </w:t>
                  </w:r>
                  <w:r w:rsidRPr="00BC0719">
                    <w:rPr>
                      <w:rFonts w:cstheme="minorHAnsi"/>
                      <w:i/>
                      <w:sz w:val="18"/>
                      <w:szCs w:val="18"/>
                    </w:rPr>
                    <w:t xml:space="preserve">conceptos e importes de los </w:t>
                  </w:r>
                  <w:r>
                    <w:rPr>
                      <w:rFonts w:cstheme="minorHAnsi"/>
                      <w:i/>
                      <w:sz w:val="18"/>
                      <w:szCs w:val="18"/>
                    </w:rPr>
                    <w:t xml:space="preserve">gastos </w:t>
                  </w:r>
                  <w:r w:rsidRPr="00BC0719">
                    <w:rPr>
                      <w:rFonts w:cstheme="minorHAnsi"/>
                      <w:i/>
                      <w:sz w:val="18"/>
                      <w:szCs w:val="18"/>
                    </w:rPr>
                    <w:t>no considerados subvencionables.</w:t>
                  </w:r>
                </w:p>
                <w:p w14:paraId="64CD91AF" w14:textId="694FF001" w:rsidR="004B5567" w:rsidRPr="00BC0719" w:rsidRDefault="004B5567" w:rsidP="00C65EE0">
                  <w:pPr>
                    <w:spacing w:after="0" w:line="240" w:lineRule="auto"/>
                    <w:jc w:val="center"/>
                    <w:rPr>
                      <w:rFonts w:eastAsia="Times New Roman" w:cstheme="minorHAnsi"/>
                      <w:i/>
                      <w:sz w:val="18"/>
                      <w:szCs w:val="18"/>
                      <w:lang w:eastAsia="es-ES"/>
                    </w:rPr>
                  </w:pPr>
                </w:p>
              </w:tc>
            </w:tr>
            <w:tr w:rsidR="004B5567" w:rsidRPr="00252BAA" w14:paraId="4B82EAB3"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FFFFF"/>
                </w:tcPr>
                <w:p w14:paraId="1A6827BF" w14:textId="7E10D1DA" w:rsidR="004B5567" w:rsidRPr="009C7EB8" w:rsidRDefault="004B5567" w:rsidP="007867D5">
                  <w:pPr>
                    <w:spacing w:after="0" w:line="240" w:lineRule="auto"/>
                    <w:rPr>
                      <w:rFonts w:eastAsia="Times New Roman" w:cstheme="minorHAnsi"/>
                      <w:color w:val="000000"/>
                      <w:sz w:val="18"/>
                      <w:szCs w:val="18"/>
                      <w:lang w:eastAsia="es-ES"/>
                    </w:rPr>
                  </w:pPr>
                  <w:r w:rsidRPr="009C7EB8">
                    <w:rPr>
                      <w:rFonts w:eastAsia="Times New Roman" w:cstheme="minorHAnsi"/>
                      <w:color w:val="000000"/>
                      <w:sz w:val="18"/>
                      <w:szCs w:val="18"/>
                      <w:lang w:eastAsia="es-ES"/>
                    </w:rPr>
                    <w:t>25</w:t>
                  </w:r>
                </w:p>
              </w:tc>
              <w:tc>
                <w:tcPr>
                  <w:tcW w:w="3105" w:type="pct"/>
                  <w:tcBorders>
                    <w:top w:val="nil"/>
                    <w:left w:val="single" w:sz="8" w:space="0" w:color="FF0000"/>
                    <w:bottom w:val="single" w:sz="8" w:space="0" w:color="FF0000"/>
                    <w:right w:val="single" w:sz="8" w:space="0" w:color="FF0000"/>
                  </w:tcBorders>
                  <w:shd w:val="clear" w:color="000000" w:fill="FFFFFF"/>
                  <w:vAlign w:val="center"/>
                </w:tcPr>
                <w:p w14:paraId="59DEF494" w14:textId="08CC2305" w:rsidR="004B5567" w:rsidRPr="007518E0" w:rsidRDefault="004B5567" w:rsidP="007867D5">
                  <w:pPr>
                    <w:spacing w:after="0" w:line="240" w:lineRule="auto"/>
                    <w:rPr>
                      <w:rFonts w:eastAsia="Times New Roman" w:cstheme="minorHAnsi"/>
                      <w:b/>
                      <w:bCs/>
                      <w:color w:val="000000"/>
                      <w:sz w:val="18"/>
                      <w:szCs w:val="18"/>
                      <w:lang w:eastAsia="es-ES"/>
                    </w:rPr>
                  </w:pPr>
                  <w:r w:rsidRPr="005630EF">
                    <w:rPr>
                      <w:rFonts w:eastAsia="Times New Roman" w:cstheme="minorHAnsi"/>
                      <w:b/>
                      <w:bCs/>
                      <w:color w:val="000000"/>
                      <w:sz w:val="18"/>
                      <w:szCs w:val="18"/>
                      <w:lang w:eastAsia="es-ES"/>
                    </w:rPr>
                    <w:t>Convocatoria 2023:</w:t>
                  </w:r>
                  <w:r>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 xml:space="preserve">Se ha </w:t>
                  </w:r>
                  <w:r>
                    <w:rPr>
                      <w:rFonts w:eastAsia="Times New Roman" w:cstheme="minorHAnsi"/>
                      <w:color w:val="000000"/>
                      <w:sz w:val="18"/>
                      <w:szCs w:val="18"/>
                      <w:lang w:eastAsia="es-ES"/>
                    </w:rPr>
                    <w:t>verific</w:t>
                  </w:r>
                  <w:r w:rsidRPr="00BC0719">
                    <w:rPr>
                      <w:rFonts w:eastAsia="Times New Roman" w:cstheme="minorHAnsi"/>
                      <w:color w:val="000000"/>
                      <w:sz w:val="18"/>
                      <w:szCs w:val="18"/>
                      <w:lang w:eastAsia="es-ES"/>
                    </w:rPr>
                    <w:t xml:space="preserve">ado que los gastos de personal justificados no incluyen complementos o pluses salariales (antigüedad, conocimientos especiales, complementos de lugar, complementos en función del resultado de la empresa, complementos de cuantía y cantidad); en caso de la aceptación de alguno de estos gastos se ha comprobado que se encuentran contemplados en el convenio colectivo, en el contrato de la persona o en la normativa reguladora de la entidad beneficiaria. </w:t>
                  </w:r>
                </w:p>
              </w:tc>
              <w:tc>
                <w:tcPr>
                  <w:tcW w:w="148" w:type="pct"/>
                  <w:tcBorders>
                    <w:top w:val="nil"/>
                    <w:left w:val="nil"/>
                    <w:bottom w:val="single" w:sz="8" w:space="0" w:color="FF0000"/>
                    <w:right w:val="single" w:sz="8" w:space="0" w:color="FF0000"/>
                  </w:tcBorders>
                  <w:vAlign w:val="center"/>
                </w:tcPr>
                <w:p w14:paraId="5959BB1D" w14:textId="77777777" w:rsidR="004B5567" w:rsidRPr="00BC0719" w:rsidRDefault="004B5567" w:rsidP="007867D5">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626C3035" w14:textId="77777777" w:rsidR="004B5567" w:rsidRPr="00BC0719" w:rsidRDefault="004B5567" w:rsidP="007867D5">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6B8257F0" w14:textId="77777777" w:rsidR="004B5567" w:rsidRPr="00BC0719" w:rsidRDefault="004B5567" w:rsidP="007867D5">
                  <w:pPr>
                    <w:spacing w:after="0" w:line="240" w:lineRule="auto"/>
                    <w:jc w:val="center"/>
                    <w:rPr>
                      <w:rFonts w:eastAsia="Times New Roman" w:cstheme="minorHAnsi"/>
                      <w:color w:val="70AD47"/>
                      <w:sz w:val="18"/>
                      <w:szCs w:val="18"/>
                      <w:lang w:eastAsia="es-ES"/>
                    </w:rPr>
                  </w:pPr>
                </w:p>
              </w:tc>
              <w:tc>
                <w:tcPr>
                  <w:tcW w:w="1109" w:type="pct"/>
                  <w:vMerge/>
                  <w:tcBorders>
                    <w:left w:val="nil"/>
                    <w:right w:val="single" w:sz="8" w:space="0" w:color="FF0000"/>
                  </w:tcBorders>
                  <w:vAlign w:val="center"/>
                </w:tcPr>
                <w:p w14:paraId="0274879B" w14:textId="021A209F" w:rsidR="004B5567" w:rsidRDefault="004B5567" w:rsidP="00C65EE0">
                  <w:pPr>
                    <w:spacing w:after="0" w:line="240" w:lineRule="auto"/>
                    <w:jc w:val="center"/>
                    <w:rPr>
                      <w:rFonts w:eastAsia="Times New Roman" w:cstheme="minorHAnsi"/>
                      <w:i/>
                      <w:color w:val="000000"/>
                      <w:sz w:val="18"/>
                      <w:szCs w:val="18"/>
                      <w:lang w:eastAsia="es-ES"/>
                    </w:rPr>
                  </w:pPr>
                </w:p>
              </w:tc>
            </w:tr>
            <w:tr w:rsidR="004B5567" w:rsidRPr="00252BAA" w14:paraId="7B85BA8E"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872107A" w14:textId="17F50307" w:rsidR="004B5567" w:rsidRPr="009C7EB8" w:rsidRDefault="004B5567" w:rsidP="00C65EE0">
                  <w:pPr>
                    <w:spacing w:after="0" w:line="240" w:lineRule="auto"/>
                    <w:rPr>
                      <w:rFonts w:eastAsia="Times New Roman" w:cstheme="minorHAnsi"/>
                      <w:color w:val="000000"/>
                      <w:sz w:val="18"/>
                      <w:szCs w:val="18"/>
                      <w:lang w:eastAsia="es-ES"/>
                    </w:rPr>
                  </w:pPr>
                  <w:r w:rsidRPr="009C7EB8">
                    <w:rPr>
                      <w:rFonts w:eastAsia="Times New Roman" w:cstheme="minorHAnsi"/>
                      <w:color w:val="000000"/>
                      <w:sz w:val="18"/>
                      <w:szCs w:val="18"/>
                      <w:lang w:eastAsia="es-ES"/>
                    </w:rPr>
                    <w:t>26</w:t>
                  </w:r>
                </w:p>
              </w:tc>
              <w:tc>
                <w:tcPr>
                  <w:tcW w:w="3105" w:type="pct"/>
                  <w:tcBorders>
                    <w:top w:val="nil"/>
                    <w:left w:val="single" w:sz="8" w:space="0" w:color="FF0000"/>
                    <w:bottom w:val="single" w:sz="8" w:space="0" w:color="FF0000"/>
                    <w:right w:val="single" w:sz="8" w:space="0" w:color="FF0000"/>
                  </w:tcBorders>
                  <w:vAlign w:val="center"/>
                </w:tcPr>
                <w:p w14:paraId="3F5A9868" w14:textId="28C99551" w:rsidR="004B5567" w:rsidRPr="00BC0719" w:rsidRDefault="004B5567" w:rsidP="00C65EE0">
                  <w:pPr>
                    <w:spacing w:after="0" w:line="240" w:lineRule="auto"/>
                    <w:rPr>
                      <w:rFonts w:eastAsia="Times New Roman" w:cstheme="minorHAnsi"/>
                      <w:color w:val="000000"/>
                      <w:sz w:val="18"/>
                      <w:szCs w:val="18"/>
                      <w:lang w:eastAsia="es-ES"/>
                    </w:rPr>
                  </w:pPr>
                  <w:r w:rsidRPr="005630EF">
                    <w:rPr>
                      <w:rFonts w:eastAsia="Times New Roman" w:cstheme="minorHAnsi"/>
                      <w:b/>
                      <w:bCs/>
                      <w:color w:val="000000"/>
                      <w:sz w:val="18"/>
                      <w:szCs w:val="18"/>
                      <w:lang w:eastAsia="es-ES"/>
                    </w:rPr>
                    <w:t>Convocatoria 2023:</w:t>
                  </w:r>
                  <w:r>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 xml:space="preserve">Se ha </w:t>
                  </w:r>
                  <w:r>
                    <w:rPr>
                      <w:rFonts w:eastAsia="Times New Roman" w:cstheme="minorHAnsi"/>
                      <w:color w:val="000000"/>
                      <w:sz w:val="18"/>
                      <w:szCs w:val="18"/>
                      <w:lang w:eastAsia="es-ES"/>
                    </w:rPr>
                    <w:t>verific</w:t>
                  </w:r>
                  <w:r w:rsidRPr="00BC0719">
                    <w:rPr>
                      <w:rFonts w:eastAsia="Times New Roman" w:cstheme="minorHAnsi"/>
                      <w:color w:val="000000"/>
                      <w:sz w:val="18"/>
                      <w:szCs w:val="18"/>
                      <w:lang w:eastAsia="es-ES"/>
                    </w:rPr>
                    <w:t xml:space="preserve">ado que no se incluyen gastos </w:t>
                  </w:r>
                  <w:r w:rsidRPr="00BC0719">
                    <w:rPr>
                      <w:rFonts w:cstheme="minorHAnsi"/>
                      <w:sz w:val="18"/>
                      <w:szCs w:val="18"/>
                    </w:rPr>
                    <w:t>en especie y retribuciones flexibles (deducciones por pagos de guardería, comedor, uniforme de trabajo, etc.) o bien sanciones administrativas (embargo de salario)</w:t>
                  </w:r>
                  <w:r>
                    <w:rPr>
                      <w:rFonts w:cstheme="minorHAnsi"/>
                      <w:sz w:val="18"/>
                      <w:szCs w:val="18"/>
                    </w:rPr>
                    <w:t>, tal y como establece la convocatoria</w:t>
                  </w:r>
                  <w:r w:rsidRPr="00BC0719">
                    <w:rPr>
                      <w:rFonts w:cstheme="minorHAnsi"/>
                      <w:sz w:val="18"/>
                      <w:szCs w:val="18"/>
                    </w:rPr>
                    <w:t>.</w:t>
                  </w:r>
                </w:p>
              </w:tc>
              <w:tc>
                <w:tcPr>
                  <w:tcW w:w="148" w:type="pct"/>
                  <w:tcBorders>
                    <w:top w:val="nil"/>
                    <w:left w:val="nil"/>
                    <w:bottom w:val="single" w:sz="8" w:space="0" w:color="FF0000"/>
                    <w:right w:val="single" w:sz="8" w:space="0" w:color="FF0000"/>
                  </w:tcBorders>
                  <w:vAlign w:val="center"/>
                </w:tcPr>
                <w:p w14:paraId="1195A0BB" w14:textId="77777777" w:rsidR="004B5567" w:rsidRPr="00BC0719" w:rsidRDefault="004B5567" w:rsidP="00C65EE0">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3443DC55" w14:textId="77777777" w:rsidR="004B5567" w:rsidRPr="00BC0719" w:rsidRDefault="004B5567" w:rsidP="00C65EE0">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2A687DC6" w14:textId="77777777" w:rsidR="004B5567" w:rsidRPr="00BC0719" w:rsidRDefault="004B5567" w:rsidP="00C65EE0">
                  <w:pPr>
                    <w:spacing w:after="0" w:line="240" w:lineRule="auto"/>
                    <w:jc w:val="center"/>
                    <w:rPr>
                      <w:rFonts w:eastAsia="Times New Roman" w:cstheme="minorHAnsi"/>
                      <w:color w:val="70AD47"/>
                      <w:sz w:val="18"/>
                      <w:szCs w:val="18"/>
                      <w:lang w:eastAsia="es-ES"/>
                    </w:rPr>
                  </w:pPr>
                </w:p>
              </w:tc>
              <w:tc>
                <w:tcPr>
                  <w:tcW w:w="1109" w:type="pct"/>
                  <w:vMerge/>
                  <w:tcBorders>
                    <w:left w:val="nil"/>
                    <w:right w:val="single" w:sz="8" w:space="0" w:color="FF0000"/>
                  </w:tcBorders>
                  <w:vAlign w:val="center"/>
                </w:tcPr>
                <w:p w14:paraId="05ADE70E" w14:textId="64FC817A" w:rsidR="004B5567" w:rsidRPr="00BC0719" w:rsidRDefault="004B5567" w:rsidP="00C65EE0">
                  <w:pPr>
                    <w:spacing w:after="0" w:line="240" w:lineRule="auto"/>
                    <w:jc w:val="center"/>
                    <w:rPr>
                      <w:rFonts w:eastAsia="Times New Roman" w:cstheme="minorHAnsi"/>
                      <w:i/>
                      <w:color w:val="000000"/>
                      <w:sz w:val="18"/>
                      <w:szCs w:val="18"/>
                      <w:lang w:eastAsia="es-ES"/>
                    </w:rPr>
                  </w:pPr>
                </w:p>
              </w:tc>
            </w:tr>
            <w:tr w:rsidR="004B5567" w:rsidRPr="00252BAA" w14:paraId="7659EB70"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DE66862" w14:textId="69818838" w:rsidR="004B5567" w:rsidRPr="009C7EB8" w:rsidRDefault="004B5567" w:rsidP="007867D5">
                  <w:pPr>
                    <w:spacing w:after="0" w:line="240" w:lineRule="auto"/>
                    <w:rPr>
                      <w:rFonts w:eastAsia="Times New Roman" w:cstheme="minorHAnsi"/>
                      <w:color w:val="000000"/>
                      <w:sz w:val="18"/>
                      <w:szCs w:val="18"/>
                      <w:lang w:eastAsia="es-ES"/>
                    </w:rPr>
                  </w:pPr>
                  <w:r w:rsidRPr="009C7EB8">
                    <w:rPr>
                      <w:rFonts w:eastAsia="Times New Roman" w:cstheme="minorHAnsi"/>
                      <w:color w:val="000000"/>
                      <w:sz w:val="18"/>
                      <w:szCs w:val="18"/>
                      <w:lang w:eastAsia="es-ES"/>
                    </w:rPr>
                    <w:t>27</w:t>
                  </w:r>
                </w:p>
              </w:tc>
              <w:tc>
                <w:tcPr>
                  <w:tcW w:w="3105" w:type="pct"/>
                  <w:tcBorders>
                    <w:top w:val="nil"/>
                    <w:left w:val="single" w:sz="8" w:space="0" w:color="FF0000"/>
                    <w:bottom w:val="single" w:sz="8" w:space="0" w:color="FF0000"/>
                    <w:right w:val="single" w:sz="8" w:space="0" w:color="FF0000"/>
                  </w:tcBorders>
                  <w:vAlign w:val="center"/>
                </w:tcPr>
                <w:p w14:paraId="26B6A1A3" w14:textId="69F57A0B" w:rsidR="004B5567" w:rsidRPr="005630EF" w:rsidRDefault="004B5567" w:rsidP="007867D5">
                  <w:pPr>
                    <w:spacing w:after="0" w:line="240" w:lineRule="auto"/>
                    <w:rPr>
                      <w:rFonts w:eastAsia="Times New Roman" w:cstheme="minorHAnsi"/>
                      <w:b/>
                      <w:bCs/>
                      <w:color w:val="000000"/>
                      <w:sz w:val="18"/>
                      <w:szCs w:val="18"/>
                      <w:lang w:eastAsia="es-ES"/>
                    </w:rPr>
                  </w:pPr>
                  <w:r>
                    <w:rPr>
                      <w:rFonts w:eastAsia="Times New Roman" w:cstheme="minorHAnsi"/>
                      <w:b/>
                      <w:bCs/>
                      <w:color w:val="000000"/>
                      <w:sz w:val="18"/>
                      <w:szCs w:val="18"/>
                      <w:lang w:eastAsia="es-ES"/>
                    </w:rPr>
                    <w:t xml:space="preserve">Convocatorias 2024 y 2025: </w:t>
                  </w:r>
                  <w:r w:rsidRPr="00C656B2">
                    <w:rPr>
                      <w:rFonts w:eastAsia="Times New Roman" w:cstheme="minorHAnsi"/>
                      <w:color w:val="000000"/>
                      <w:sz w:val="18"/>
                      <w:szCs w:val="18"/>
                      <w:lang w:eastAsia="es-ES"/>
                    </w:rPr>
                    <w:t xml:space="preserve">Se ha </w:t>
                  </w:r>
                  <w:r>
                    <w:rPr>
                      <w:rFonts w:eastAsia="Times New Roman" w:cstheme="minorHAnsi"/>
                      <w:color w:val="000000"/>
                      <w:sz w:val="18"/>
                      <w:szCs w:val="18"/>
                      <w:lang w:eastAsia="es-ES"/>
                    </w:rPr>
                    <w:t>verific</w:t>
                  </w:r>
                  <w:r w:rsidRPr="00C656B2">
                    <w:rPr>
                      <w:rFonts w:eastAsia="Times New Roman" w:cstheme="minorHAnsi"/>
                      <w:color w:val="000000"/>
                      <w:sz w:val="18"/>
                      <w:szCs w:val="18"/>
                      <w:lang w:eastAsia="es-ES"/>
                    </w:rPr>
                    <w:t xml:space="preserve">ado que la entidad beneficiaria no imputa gastos de personal propio </w:t>
                  </w:r>
                  <w:r>
                    <w:rPr>
                      <w:rFonts w:eastAsia="Times New Roman" w:cstheme="minorHAnsi"/>
                      <w:color w:val="000000"/>
                      <w:sz w:val="18"/>
                      <w:szCs w:val="18"/>
                      <w:lang w:eastAsia="es-ES"/>
                    </w:rPr>
                    <w:t>que sus costes son c</w:t>
                  </w:r>
                  <w:r w:rsidRPr="003F1EEC">
                    <w:rPr>
                      <w:rFonts w:eastAsia="Times New Roman" w:cstheme="minorHAnsi"/>
                      <w:color w:val="000000"/>
                      <w:sz w:val="18"/>
                      <w:szCs w:val="18"/>
                      <w:lang w:eastAsia="es-ES"/>
                    </w:rPr>
                    <w:t>on cargo a los Presupuestos Generales del Estado o los de la Generalitat Valenciana</w:t>
                  </w:r>
                </w:p>
              </w:tc>
              <w:tc>
                <w:tcPr>
                  <w:tcW w:w="148" w:type="pct"/>
                  <w:tcBorders>
                    <w:top w:val="nil"/>
                    <w:left w:val="nil"/>
                    <w:bottom w:val="single" w:sz="8" w:space="0" w:color="FF0000"/>
                    <w:right w:val="single" w:sz="8" w:space="0" w:color="FF0000"/>
                  </w:tcBorders>
                  <w:vAlign w:val="center"/>
                </w:tcPr>
                <w:p w14:paraId="4763BD03" w14:textId="77777777" w:rsidR="004B5567" w:rsidRPr="00BC0719" w:rsidRDefault="004B5567" w:rsidP="007867D5">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5856EAEA" w14:textId="77777777" w:rsidR="004B5567" w:rsidRPr="00BC0719" w:rsidRDefault="004B5567" w:rsidP="007867D5">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197EF025" w14:textId="77777777" w:rsidR="004B5567" w:rsidRPr="00BC0719" w:rsidRDefault="004B5567" w:rsidP="007867D5">
                  <w:pPr>
                    <w:spacing w:after="0" w:line="240" w:lineRule="auto"/>
                    <w:jc w:val="center"/>
                    <w:rPr>
                      <w:rFonts w:eastAsia="Times New Roman" w:cstheme="minorHAnsi"/>
                      <w:color w:val="70AD47"/>
                      <w:sz w:val="18"/>
                      <w:szCs w:val="18"/>
                      <w:lang w:eastAsia="es-ES"/>
                    </w:rPr>
                  </w:pPr>
                </w:p>
              </w:tc>
              <w:tc>
                <w:tcPr>
                  <w:tcW w:w="1109" w:type="pct"/>
                  <w:vMerge/>
                  <w:tcBorders>
                    <w:left w:val="nil"/>
                    <w:right w:val="single" w:sz="8" w:space="0" w:color="FF0000"/>
                  </w:tcBorders>
                  <w:vAlign w:val="center"/>
                </w:tcPr>
                <w:p w14:paraId="35CF8CD1" w14:textId="7CA40859" w:rsidR="004B5567" w:rsidRDefault="004B5567" w:rsidP="00C65EE0">
                  <w:pPr>
                    <w:spacing w:after="0" w:line="240" w:lineRule="auto"/>
                    <w:jc w:val="center"/>
                    <w:rPr>
                      <w:rFonts w:eastAsia="Times New Roman" w:cstheme="minorHAnsi"/>
                      <w:i/>
                      <w:color w:val="000000"/>
                      <w:sz w:val="18"/>
                      <w:szCs w:val="18"/>
                      <w:lang w:eastAsia="es-ES"/>
                    </w:rPr>
                  </w:pPr>
                </w:p>
              </w:tc>
            </w:tr>
            <w:tr w:rsidR="004B5567" w:rsidRPr="00252BAA" w14:paraId="1E85707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6919451" w14:textId="0BA7AD65" w:rsidR="004B5567" w:rsidRPr="009C7EB8" w:rsidRDefault="004B5567" w:rsidP="007518E0">
                  <w:pPr>
                    <w:spacing w:after="0" w:line="240" w:lineRule="auto"/>
                    <w:rPr>
                      <w:rFonts w:eastAsia="Times New Roman" w:cstheme="minorHAnsi"/>
                      <w:color w:val="000000"/>
                      <w:sz w:val="18"/>
                      <w:szCs w:val="18"/>
                      <w:lang w:eastAsia="es-ES"/>
                    </w:rPr>
                  </w:pPr>
                  <w:r w:rsidRPr="009C7EB8">
                    <w:rPr>
                      <w:rFonts w:eastAsia="Times New Roman" w:cstheme="minorHAnsi"/>
                      <w:color w:val="000000"/>
                      <w:sz w:val="18"/>
                      <w:szCs w:val="18"/>
                      <w:lang w:eastAsia="es-ES"/>
                    </w:rPr>
                    <w:t>28</w:t>
                  </w:r>
                </w:p>
              </w:tc>
              <w:tc>
                <w:tcPr>
                  <w:tcW w:w="3105" w:type="pct"/>
                  <w:tcBorders>
                    <w:top w:val="nil"/>
                    <w:left w:val="single" w:sz="8" w:space="0" w:color="FF0000"/>
                    <w:bottom w:val="single" w:sz="8" w:space="0" w:color="FF0000"/>
                    <w:right w:val="single" w:sz="8" w:space="0" w:color="FF0000"/>
                  </w:tcBorders>
                  <w:vAlign w:val="center"/>
                </w:tcPr>
                <w:p w14:paraId="4DB7C945" w14:textId="64FD1AAD" w:rsidR="004B5567" w:rsidRDefault="004B5567" w:rsidP="007518E0">
                  <w:pPr>
                    <w:spacing w:after="0" w:line="240" w:lineRule="auto"/>
                    <w:rPr>
                      <w:rFonts w:eastAsia="Times New Roman" w:cstheme="minorHAnsi"/>
                      <w:color w:val="000000"/>
                      <w:sz w:val="18"/>
                      <w:szCs w:val="18"/>
                      <w:lang w:eastAsia="es-ES"/>
                    </w:rPr>
                  </w:pPr>
                  <w:r w:rsidRPr="007518E0">
                    <w:rPr>
                      <w:rFonts w:eastAsia="Times New Roman" w:cstheme="minorHAnsi"/>
                      <w:b/>
                      <w:bCs/>
                      <w:color w:val="000000"/>
                      <w:sz w:val="18"/>
                      <w:szCs w:val="18"/>
                      <w:lang w:eastAsia="es-ES"/>
                    </w:rPr>
                    <w:t>Convocatoria</w:t>
                  </w:r>
                  <w:r>
                    <w:rPr>
                      <w:rFonts w:eastAsia="Times New Roman" w:cstheme="minorHAnsi"/>
                      <w:b/>
                      <w:bCs/>
                      <w:color w:val="000000"/>
                      <w:sz w:val="18"/>
                      <w:szCs w:val="18"/>
                      <w:lang w:eastAsia="es-ES"/>
                    </w:rPr>
                    <w:t>s</w:t>
                  </w:r>
                  <w:r w:rsidRPr="007518E0">
                    <w:rPr>
                      <w:rFonts w:eastAsia="Times New Roman" w:cstheme="minorHAnsi"/>
                      <w:b/>
                      <w:bCs/>
                      <w:color w:val="000000"/>
                      <w:sz w:val="18"/>
                      <w:szCs w:val="18"/>
                      <w:lang w:eastAsia="es-ES"/>
                    </w:rPr>
                    <w:t xml:space="preserve"> 202</w:t>
                  </w:r>
                  <w:r>
                    <w:rPr>
                      <w:rFonts w:eastAsia="Times New Roman" w:cstheme="minorHAnsi"/>
                      <w:b/>
                      <w:bCs/>
                      <w:color w:val="000000"/>
                      <w:sz w:val="18"/>
                      <w:szCs w:val="18"/>
                      <w:lang w:eastAsia="es-ES"/>
                    </w:rPr>
                    <w:t>4</w:t>
                  </w:r>
                  <w:r w:rsidRPr="007518E0">
                    <w:rPr>
                      <w:rFonts w:eastAsia="Times New Roman" w:cstheme="minorHAnsi"/>
                      <w:b/>
                      <w:bCs/>
                      <w:color w:val="000000"/>
                      <w:sz w:val="18"/>
                      <w:szCs w:val="18"/>
                      <w:lang w:eastAsia="es-ES"/>
                    </w:rPr>
                    <w:t>:</w:t>
                  </w:r>
                  <w:r>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 xml:space="preserve">Se ha </w:t>
                  </w:r>
                  <w:r>
                    <w:rPr>
                      <w:rFonts w:eastAsia="Times New Roman" w:cstheme="minorHAnsi"/>
                      <w:color w:val="000000"/>
                      <w:sz w:val="18"/>
                      <w:szCs w:val="18"/>
                      <w:lang w:eastAsia="es-ES"/>
                    </w:rPr>
                    <w:t>verifica</w:t>
                  </w:r>
                  <w:r w:rsidRPr="00BC0719">
                    <w:rPr>
                      <w:rFonts w:eastAsia="Times New Roman" w:cstheme="minorHAnsi"/>
                      <w:color w:val="000000"/>
                      <w:sz w:val="18"/>
                      <w:szCs w:val="18"/>
                      <w:lang w:eastAsia="es-ES"/>
                    </w:rPr>
                    <w:t>do que los gastos de personal justificados no incluyen</w:t>
                  </w:r>
                  <w:r>
                    <w:rPr>
                      <w:rFonts w:eastAsia="Times New Roman" w:cstheme="minorHAnsi"/>
                      <w:color w:val="000000"/>
                      <w:sz w:val="18"/>
                      <w:szCs w:val="18"/>
                      <w:lang w:eastAsia="es-ES"/>
                    </w:rPr>
                    <w:t>:</w:t>
                  </w:r>
                </w:p>
                <w:p w14:paraId="36AD212C" w14:textId="77777777" w:rsidR="004B5567" w:rsidRDefault="004B5567" w:rsidP="00D82D89">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 </w:t>
                  </w:r>
                  <w:r w:rsidRPr="007518E0">
                    <w:rPr>
                      <w:rFonts w:eastAsia="Times New Roman" w:cstheme="minorHAnsi"/>
                      <w:color w:val="000000"/>
                      <w:sz w:val="18"/>
                      <w:szCs w:val="18"/>
                      <w:lang w:eastAsia="es-ES"/>
                    </w:rPr>
                    <w:t>gastos de</w:t>
                  </w:r>
                  <w:r>
                    <w:rPr>
                      <w:rFonts w:eastAsia="Times New Roman" w:cstheme="minorHAnsi"/>
                      <w:color w:val="000000"/>
                      <w:sz w:val="18"/>
                      <w:szCs w:val="18"/>
                      <w:lang w:eastAsia="es-ES"/>
                    </w:rPr>
                    <w:t xml:space="preserve"> </w:t>
                  </w:r>
                  <w:r w:rsidRPr="007518E0">
                    <w:rPr>
                      <w:rFonts w:eastAsia="Times New Roman" w:cstheme="minorHAnsi"/>
                      <w:color w:val="000000"/>
                      <w:sz w:val="18"/>
                      <w:szCs w:val="18"/>
                      <w:lang w:eastAsia="es-ES"/>
                    </w:rPr>
                    <w:t>dietas ni las indemnizaciones por suspensiones,</w:t>
                  </w:r>
                  <w:r>
                    <w:rPr>
                      <w:rFonts w:eastAsia="Times New Roman" w:cstheme="minorHAnsi"/>
                      <w:color w:val="000000"/>
                      <w:sz w:val="18"/>
                      <w:szCs w:val="18"/>
                      <w:lang w:eastAsia="es-ES"/>
                    </w:rPr>
                    <w:t xml:space="preserve"> </w:t>
                  </w:r>
                  <w:r w:rsidRPr="007518E0">
                    <w:rPr>
                      <w:rFonts w:eastAsia="Times New Roman" w:cstheme="minorHAnsi"/>
                      <w:color w:val="000000"/>
                      <w:sz w:val="18"/>
                      <w:szCs w:val="18"/>
                      <w:lang w:eastAsia="es-ES"/>
                    </w:rPr>
                    <w:t>despidos, ceses o finalizaciones de contrato</w:t>
                  </w:r>
                  <w:r>
                    <w:rPr>
                      <w:rFonts w:eastAsia="Times New Roman" w:cstheme="minorHAnsi"/>
                      <w:color w:val="000000"/>
                      <w:sz w:val="18"/>
                      <w:szCs w:val="18"/>
                      <w:lang w:eastAsia="es-ES"/>
                    </w:rPr>
                    <w:t>.</w:t>
                  </w:r>
                </w:p>
                <w:p w14:paraId="77B26A21" w14:textId="1F1E8E03" w:rsidR="004B5567" w:rsidRPr="00BC0719" w:rsidRDefault="004B5567" w:rsidP="00D82D89">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 </w:t>
                  </w:r>
                  <w:r w:rsidRPr="00D82D89">
                    <w:rPr>
                      <w:rFonts w:eastAsia="Times New Roman" w:cstheme="minorHAnsi"/>
                      <w:color w:val="000000"/>
                      <w:sz w:val="18"/>
                      <w:szCs w:val="18"/>
                      <w:lang w:eastAsia="es-ES"/>
                    </w:rPr>
                    <w:t>pagos por beneficios que no correspondan</w:t>
                  </w:r>
                  <w:r>
                    <w:rPr>
                      <w:rFonts w:eastAsia="Times New Roman" w:cstheme="minorHAnsi"/>
                      <w:color w:val="000000"/>
                      <w:sz w:val="18"/>
                      <w:szCs w:val="18"/>
                      <w:lang w:eastAsia="es-ES"/>
                    </w:rPr>
                    <w:t xml:space="preserve"> </w:t>
                  </w:r>
                  <w:r w:rsidRPr="00D82D89">
                    <w:rPr>
                      <w:rFonts w:eastAsia="Times New Roman" w:cstheme="minorHAnsi"/>
                      <w:color w:val="000000"/>
                      <w:sz w:val="18"/>
                      <w:szCs w:val="18"/>
                      <w:lang w:eastAsia="es-ES"/>
                    </w:rPr>
                    <w:t>al periodo de ejecución del proyecto</w:t>
                  </w:r>
                  <w:r w:rsidRPr="00BC0719">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tcPr>
                <w:p w14:paraId="129E75CE" w14:textId="77777777" w:rsidR="004B5567" w:rsidRPr="00BC0719" w:rsidRDefault="004B5567" w:rsidP="007518E0">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641A1ACD" w14:textId="77777777" w:rsidR="004B5567" w:rsidRPr="00BC0719" w:rsidRDefault="004B5567" w:rsidP="007518E0">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588328CD" w14:textId="77777777" w:rsidR="004B5567" w:rsidRPr="00BC0719" w:rsidRDefault="004B5567" w:rsidP="007518E0">
                  <w:pPr>
                    <w:spacing w:after="0" w:line="240" w:lineRule="auto"/>
                    <w:jc w:val="center"/>
                    <w:rPr>
                      <w:rFonts w:eastAsia="Times New Roman" w:cstheme="minorHAnsi"/>
                      <w:color w:val="70AD47"/>
                      <w:sz w:val="18"/>
                      <w:szCs w:val="18"/>
                      <w:lang w:eastAsia="es-ES"/>
                    </w:rPr>
                  </w:pPr>
                </w:p>
              </w:tc>
              <w:tc>
                <w:tcPr>
                  <w:tcW w:w="1109" w:type="pct"/>
                  <w:vMerge/>
                  <w:tcBorders>
                    <w:left w:val="nil"/>
                    <w:right w:val="single" w:sz="8" w:space="0" w:color="FF0000"/>
                  </w:tcBorders>
                  <w:vAlign w:val="center"/>
                </w:tcPr>
                <w:p w14:paraId="3AC123C1" w14:textId="19569E6A" w:rsidR="004B5567" w:rsidRPr="00BC0719" w:rsidRDefault="004B5567" w:rsidP="00C65EE0">
                  <w:pPr>
                    <w:spacing w:after="0" w:line="240" w:lineRule="auto"/>
                    <w:jc w:val="center"/>
                    <w:rPr>
                      <w:rFonts w:eastAsia="Times New Roman" w:cstheme="minorHAnsi"/>
                      <w:i/>
                      <w:color w:val="000000"/>
                      <w:sz w:val="18"/>
                      <w:szCs w:val="18"/>
                      <w:lang w:eastAsia="es-ES"/>
                    </w:rPr>
                  </w:pPr>
                </w:p>
              </w:tc>
            </w:tr>
            <w:tr w:rsidR="004545CD" w:rsidRPr="00252BAA" w14:paraId="55ECB4EC"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98CB3AC" w14:textId="3B0F090E" w:rsidR="004545CD" w:rsidRPr="009C7EB8" w:rsidRDefault="00E266E1" w:rsidP="007518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29</w:t>
                  </w:r>
                </w:p>
              </w:tc>
              <w:tc>
                <w:tcPr>
                  <w:tcW w:w="3105" w:type="pct"/>
                  <w:tcBorders>
                    <w:top w:val="nil"/>
                    <w:left w:val="single" w:sz="8" w:space="0" w:color="FF0000"/>
                    <w:bottom w:val="single" w:sz="8" w:space="0" w:color="FF0000"/>
                    <w:right w:val="single" w:sz="8" w:space="0" w:color="FF0000"/>
                  </w:tcBorders>
                  <w:vAlign w:val="center"/>
                </w:tcPr>
                <w:p w14:paraId="7FF78B7C" w14:textId="2BCB21EA" w:rsidR="004545CD" w:rsidRDefault="004545CD" w:rsidP="004545CD">
                  <w:pPr>
                    <w:spacing w:after="0" w:line="240" w:lineRule="auto"/>
                    <w:rPr>
                      <w:rFonts w:eastAsia="Times New Roman" w:cstheme="minorHAnsi"/>
                      <w:color w:val="000000"/>
                      <w:sz w:val="18"/>
                      <w:szCs w:val="18"/>
                      <w:lang w:eastAsia="es-ES"/>
                    </w:rPr>
                  </w:pPr>
                  <w:r w:rsidRPr="007518E0">
                    <w:rPr>
                      <w:rFonts w:eastAsia="Times New Roman" w:cstheme="minorHAnsi"/>
                      <w:b/>
                      <w:bCs/>
                      <w:color w:val="000000"/>
                      <w:sz w:val="18"/>
                      <w:szCs w:val="18"/>
                      <w:lang w:eastAsia="es-ES"/>
                    </w:rPr>
                    <w:t>Convocatoria</w:t>
                  </w:r>
                  <w:r>
                    <w:rPr>
                      <w:rFonts w:eastAsia="Times New Roman" w:cstheme="minorHAnsi"/>
                      <w:b/>
                      <w:bCs/>
                      <w:color w:val="000000"/>
                      <w:sz w:val="18"/>
                      <w:szCs w:val="18"/>
                      <w:lang w:eastAsia="es-ES"/>
                    </w:rPr>
                    <w:t>s</w:t>
                  </w:r>
                  <w:r w:rsidRPr="007518E0">
                    <w:rPr>
                      <w:rFonts w:eastAsia="Times New Roman" w:cstheme="minorHAnsi"/>
                      <w:b/>
                      <w:bCs/>
                      <w:color w:val="000000"/>
                      <w:sz w:val="18"/>
                      <w:szCs w:val="18"/>
                      <w:lang w:eastAsia="es-ES"/>
                    </w:rPr>
                    <w:t xml:space="preserve"> </w:t>
                  </w:r>
                  <w:r>
                    <w:rPr>
                      <w:rFonts w:eastAsia="Times New Roman" w:cstheme="minorHAnsi"/>
                      <w:b/>
                      <w:bCs/>
                      <w:color w:val="000000"/>
                      <w:sz w:val="18"/>
                      <w:szCs w:val="18"/>
                      <w:lang w:eastAsia="es-ES"/>
                    </w:rPr>
                    <w:t>2025</w:t>
                  </w:r>
                  <w:r w:rsidRPr="007518E0">
                    <w:rPr>
                      <w:rFonts w:eastAsia="Times New Roman" w:cstheme="minorHAnsi"/>
                      <w:b/>
                      <w:bCs/>
                      <w:color w:val="000000"/>
                      <w:sz w:val="18"/>
                      <w:szCs w:val="18"/>
                      <w:lang w:eastAsia="es-ES"/>
                    </w:rPr>
                    <w:t>:</w:t>
                  </w:r>
                  <w:r>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 xml:space="preserve">Se ha </w:t>
                  </w:r>
                  <w:r>
                    <w:rPr>
                      <w:rFonts w:eastAsia="Times New Roman" w:cstheme="minorHAnsi"/>
                      <w:color w:val="000000"/>
                      <w:sz w:val="18"/>
                      <w:szCs w:val="18"/>
                      <w:lang w:eastAsia="es-ES"/>
                    </w:rPr>
                    <w:t>verifica</w:t>
                  </w:r>
                  <w:r w:rsidRPr="00BC0719">
                    <w:rPr>
                      <w:rFonts w:eastAsia="Times New Roman" w:cstheme="minorHAnsi"/>
                      <w:color w:val="000000"/>
                      <w:sz w:val="18"/>
                      <w:szCs w:val="18"/>
                      <w:lang w:eastAsia="es-ES"/>
                    </w:rPr>
                    <w:t>do que los gastos de personal justificados no incluyen</w:t>
                  </w:r>
                  <w:r>
                    <w:rPr>
                      <w:rFonts w:eastAsia="Times New Roman" w:cstheme="minorHAnsi"/>
                      <w:color w:val="000000"/>
                      <w:sz w:val="18"/>
                      <w:szCs w:val="18"/>
                      <w:lang w:eastAsia="es-ES"/>
                    </w:rPr>
                    <w:t>:</w:t>
                  </w:r>
                </w:p>
                <w:p w14:paraId="56AF00D7" w14:textId="59888452" w:rsidR="004545CD" w:rsidRDefault="004545CD" w:rsidP="004545CD">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 </w:t>
                  </w:r>
                  <w:r w:rsidRPr="007518E0">
                    <w:rPr>
                      <w:rFonts w:eastAsia="Times New Roman" w:cstheme="minorHAnsi"/>
                      <w:color w:val="000000"/>
                      <w:sz w:val="18"/>
                      <w:szCs w:val="18"/>
                      <w:lang w:eastAsia="es-ES"/>
                    </w:rPr>
                    <w:t>gastos de</w:t>
                  </w:r>
                  <w:r>
                    <w:rPr>
                      <w:rFonts w:eastAsia="Times New Roman" w:cstheme="minorHAnsi"/>
                      <w:color w:val="000000"/>
                      <w:sz w:val="18"/>
                      <w:szCs w:val="18"/>
                      <w:lang w:eastAsia="es-ES"/>
                    </w:rPr>
                    <w:t xml:space="preserve"> </w:t>
                  </w:r>
                  <w:r w:rsidRPr="007518E0">
                    <w:rPr>
                      <w:rFonts w:eastAsia="Times New Roman" w:cstheme="minorHAnsi"/>
                      <w:color w:val="000000"/>
                      <w:sz w:val="18"/>
                      <w:szCs w:val="18"/>
                      <w:lang w:eastAsia="es-ES"/>
                    </w:rPr>
                    <w:t>dietas</w:t>
                  </w:r>
                  <w:r w:rsidR="00E266E1">
                    <w:rPr>
                      <w:rFonts w:eastAsia="Times New Roman" w:cstheme="minorHAnsi"/>
                      <w:color w:val="000000"/>
                      <w:sz w:val="18"/>
                      <w:szCs w:val="18"/>
                      <w:lang w:eastAsia="es-ES"/>
                    </w:rPr>
                    <w:t xml:space="preserve">, los </w:t>
                  </w:r>
                  <w:r w:rsidR="00E266E1" w:rsidRPr="00E266E1">
                    <w:rPr>
                      <w:rFonts w:eastAsia="Times New Roman" w:cstheme="minorHAnsi"/>
                      <w:color w:val="000000"/>
                      <w:sz w:val="18"/>
                      <w:szCs w:val="18"/>
                      <w:u w:val="single"/>
                      <w:lang w:eastAsia="es-ES"/>
                    </w:rPr>
                    <w:t>pagos en especie</w:t>
                  </w:r>
                  <w:r w:rsidRPr="007518E0">
                    <w:rPr>
                      <w:rFonts w:eastAsia="Times New Roman" w:cstheme="minorHAnsi"/>
                      <w:color w:val="000000"/>
                      <w:sz w:val="18"/>
                      <w:szCs w:val="18"/>
                      <w:lang w:eastAsia="es-ES"/>
                    </w:rPr>
                    <w:t xml:space="preserve"> ni las indemnizaciones por suspensiones,</w:t>
                  </w:r>
                  <w:r>
                    <w:rPr>
                      <w:rFonts w:eastAsia="Times New Roman" w:cstheme="minorHAnsi"/>
                      <w:color w:val="000000"/>
                      <w:sz w:val="18"/>
                      <w:szCs w:val="18"/>
                      <w:lang w:eastAsia="es-ES"/>
                    </w:rPr>
                    <w:t xml:space="preserve"> </w:t>
                  </w:r>
                  <w:r w:rsidRPr="007518E0">
                    <w:rPr>
                      <w:rFonts w:eastAsia="Times New Roman" w:cstheme="minorHAnsi"/>
                      <w:color w:val="000000"/>
                      <w:sz w:val="18"/>
                      <w:szCs w:val="18"/>
                      <w:lang w:eastAsia="es-ES"/>
                    </w:rPr>
                    <w:t>despidos, ceses o finalizaciones de contrato</w:t>
                  </w:r>
                  <w:r>
                    <w:rPr>
                      <w:rFonts w:eastAsia="Times New Roman" w:cstheme="minorHAnsi"/>
                      <w:color w:val="000000"/>
                      <w:sz w:val="18"/>
                      <w:szCs w:val="18"/>
                      <w:lang w:eastAsia="es-ES"/>
                    </w:rPr>
                    <w:t>.</w:t>
                  </w:r>
                </w:p>
                <w:p w14:paraId="05D5A72D" w14:textId="12C02E6C" w:rsidR="004545CD" w:rsidRPr="007518E0" w:rsidRDefault="004545CD" w:rsidP="004545CD">
                  <w:pPr>
                    <w:spacing w:after="0" w:line="240" w:lineRule="auto"/>
                    <w:rPr>
                      <w:rFonts w:eastAsia="Times New Roman" w:cstheme="minorHAnsi"/>
                      <w:b/>
                      <w:bCs/>
                      <w:color w:val="000000"/>
                      <w:sz w:val="18"/>
                      <w:szCs w:val="18"/>
                      <w:lang w:eastAsia="es-ES"/>
                    </w:rPr>
                  </w:pPr>
                  <w:r>
                    <w:rPr>
                      <w:rFonts w:eastAsia="Times New Roman" w:cstheme="minorHAnsi"/>
                      <w:color w:val="000000"/>
                      <w:sz w:val="18"/>
                      <w:szCs w:val="18"/>
                      <w:lang w:eastAsia="es-ES"/>
                    </w:rPr>
                    <w:t xml:space="preserve">- </w:t>
                  </w:r>
                  <w:r w:rsidRPr="00D82D89">
                    <w:rPr>
                      <w:rFonts w:eastAsia="Times New Roman" w:cstheme="minorHAnsi"/>
                      <w:color w:val="000000"/>
                      <w:sz w:val="18"/>
                      <w:szCs w:val="18"/>
                      <w:lang w:eastAsia="es-ES"/>
                    </w:rPr>
                    <w:t>pagos por beneficios que no correspondan</w:t>
                  </w:r>
                  <w:r>
                    <w:rPr>
                      <w:rFonts w:eastAsia="Times New Roman" w:cstheme="minorHAnsi"/>
                      <w:color w:val="000000"/>
                      <w:sz w:val="18"/>
                      <w:szCs w:val="18"/>
                      <w:lang w:eastAsia="es-ES"/>
                    </w:rPr>
                    <w:t xml:space="preserve"> </w:t>
                  </w:r>
                  <w:r w:rsidRPr="00D82D89">
                    <w:rPr>
                      <w:rFonts w:eastAsia="Times New Roman" w:cstheme="minorHAnsi"/>
                      <w:color w:val="000000"/>
                      <w:sz w:val="18"/>
                      <w:szCs w:val="18"/>
                      <w:lang w:eastAsia="es-ES"/>
                    </w:rPr>
                    <w:t>al periodo de ejecución del proyecto</w:t>
                  </w:r>
                </w:p>
              </w:tc>
              <w:tc>
                <w:tcPr>
                  <w:tcW w:w="148" w:type="pct"/>
                  <w:tcBorders>
                    <w:top w:val="nil"/>
                    <w:left w:val="nil"/>
                    <w:bottom w:val="single" w:sz="8" w:space="0" w:color="FF0000"/>
                    <w:right w:val="single" w:sz="8" w:space="0" w:color="FF0000"/>
                  </w:tcBorders>
                  <w:vAlign w:val="center"/>
                </w:tcPr>
                <w:p w14:paraId="707B2D15" w14:textId="77777777" w:rsidR="004545CD" w:rsidRPr="00BC0719" w:rsidRDefault="004545CD" w:rsidP="007518E0">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407D6043" w14:textId="77777777" w:rsidR="004545CD" w:rsidRPr="00BC0719" w:rsidRDefault="004545CD" w:rsidP="007518E0">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24E2B7E5" w14:textId="77777777" w:rsidR="004545CD" w:rsidRPr="00BC0719" w:rsidRDefault="004545CD" w:rsidP="007518E0">
                  <w:pPr>
                    <w:spacing w:after="0" w:line="240" w:lineRule="auto"/>
                    <w:jc w:val="center"/>
                    <w:rPr>
                      <w:rFonts w:eastAsia="Times New Roman" w:cstheme="minorHAnsi"/>
                      <w:color w:val="70AD47"/>
                      <w:sz w:val="18"/>
                      <w:szCs w:val="18"/>
                      <w:lang w:eastAsia="es-ES"/>
                    </w:rPr>
                  </w:pPr>
                </w:p>
              </w:tc>
              <w:tc>
                <w:tcPr>
                  <w:tcW w:w="1109" w:type="pct"/>
                  <w:vMerge/>
                  <w:tcBorders>
                    <w:left w:val="nil"/>
                    <w:right w:val="single" w:sz="8" w:space="0" w:color="FF0000"/>
                  </w:tcBorders>
                  <w:vAlign w:val="center"/>
                </w:tcPr>
                <w:p w14:paraId="28B57F98" w14:textId="77777777" w:rsidR="004545CD" w:rsidRPr="00BC0719" w:rsidRDefault="004545CD" w:rsidP="00C65EE0">
                  <w:pPr>
                    <w:spacing w:after="0" w:line="240" w:lineRule="auto"/>
                    <w:jc w:val="center"/>
                    <w:rPr>
                      <w:rFonts w:eastAsia="Times New Roman" w:cstheme="minorHAnsi"/>
                      <w:i/>
                      <w:color w:val="000000"/>
                      <w:sz w:val="18"/>
                      <w:szCs w:val="18"/>
                      <w:lang w:eastAsia="es-ES"/>
                    </w:rPr>
                  </w:pPr>
                </w:p>
              </w:tc>
            </w:tr>
            <w:tr w:rsidR="004B5567" w:rsidRPr="00252BAA" w14:paraId="4756AA39"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79FC0055" w14:textId="4E93B7BE" w:rsidR="004B5567" w:rsidRPr="00BC0719" w:rsidRDefault="00E266E1"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30</w:t>
                  </w:r>
                </w:p>
              </w:tc>
              <w:tc>
                <w:tcPr>
                  <w:tcW w:w="3105" w:type="pct"/>
                  <w:tcBorders>
                    <w:top w:val="nil"/>
                    <w:left w:val="single" w:sz="8" w:space="0" w:color="FF0000"/>
                    <w:bottom w:val="single" w:sz="8" w:space="0" w:color="FF0000"/>
                    <w:right w:val="single" w:sz="8" w:space="0" w:color="FF0000"/>
                  </w:tcBorders>
                  <w:vAlign w:val="center"/>
                </w:tcPr>
                <w:p w14:paraId="5452DBCF" w14:textId="7DD12419" w:rsidR="004B5567" w:rsidRPr="00BC0719" w:rsidRDefault="004B5567"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Se ha </w:t>
                  </w:r>
                  <w:r>
                    <w:rPr>
                      <w:rFonts w:eastAsia="Times New Roman" w:cstheme="minorHAnsi"/>
                      <w:color w:val="000000"/>
                      <w:sz w:val="18"/>
                      <w:szCs w:val="18"/>
                      <w:lang w:eastAsia="es-ES"/>
                    </w:rPr>
                    <w:t>verifica</w:t>
                  </w:r>
                  <w:r w:rsidRPr="00BC0719">
                    <w:rPr>
                      <w:rFonts w:eastAsia="Times New Roman" w:cstheme="minorHAnsi"/>
                      <w:color w:val="000000"/>
                      <w:sz w:val="18"/>
                      <w:szCs w:val="18"/>
                      <w:lang w:eastAsia="es-ES"/>
                    </w:rPr>
                    <w:t>do</w:t>
                  </w:r>
                  <w:r>
                    <w:rPr>
                      <w:rFonts w:eastAsia="Times New Roman" w:cstheme="minorHAnsi"/>
                      <w:color w:val="000000"/>
                      <w:sz w:val="18"/>
                      <w:szCs w:val="18"/>
                      <w:lang w:eastAsia="es-ES"/>
                    </w:rPr>
                    <w:t>,</w:t>
                  </w:r>
                  <w:r>
                    <w:t xml:space="preserve"> </w:t>
                  </w:r>
                  <w:r w:rsidRPr="00F742D6">
                    <w:rPr>
                      <w:rFonts w:eastAsia="Times New Roman" w:cstheme="minorHAnsi"/>
                      <w:color w:val="000000"/>
                      <w:sz w:val="18"/>
                      <w:szCs w:val="18"/>
                      <w:lang w:eastAsia="es-ES"/>
                    </w:rPr>
                    <w:t>a excepción de Promoción del Talento cuando el personal sea contratado a dedicación exclusiva,</w:t>
                  </w:r>
                  <w:r w:rsidRPr="00BC0719">
                    <w:rPr>
                      <w:rFonts w:eastAsia="Times New Roman" w:cstheme="minorHAnsi"/>
                      <w:color w:val="000000"/>
                      <w:sz w:val="18"/>
                      <w:szCs w:val="18"/>
                      <w:lang w:eastAsia="es-ES"/>
                    </w:rPr>
                    <w:t xml:space="preserve"> que no se incluyen </w:t>
                  </w:r>
                  <w:r w:rsidRPr="00BC0719">
                    <w:rPr>
                      <w:rFonts w:eastAsia="Times New Roman" w:cstheme="minorHAnsi"/>
                      <w:sz w:val="18"/>
                      <w:szCs w:val="18"/>
                      <w:lang w:eastAsia="es-ES"/>
                    </w:rPr>
                    <w:t>gastos salariales y de seguridad social de la persona trabajadora durante los períodos de baja laboral, tanto si es por enfermedad o accidente común, como por enfermedad o accidente profesional o</w:t>
                  </w:r>
                  <w:r>
                    <w:rPr>
                      <w:rFonts w:eastAsia="Times New Roman" w:cstheme="minorHAnsi"/>
                      <w:sz w:val="18"/>
                      <w:szCs w:val="18"/>
                      <w:lang w:eastAsia="es-ES"/>
                    </w:rPr>
                    <w:t xml:space="preserve"> permisos</w:t>
                  </w:r>
                  <w:r w:rsidRPr="00BC0719">
                    <w:rPr>
                      <w:rFonts w:eastAsia="Times New Roman" w:cstheme="minorHAnsi"/>
                      <w:sz w:val="18"/>
                      <w:szCs w:val="18"/>
                      <w:lang w:eastAsia="es-ES"/>
                    </w:rPr>
                    <w:t xml:space="preserve"> por maternidad o paternidad.</w:t>
                  </w:r>
                </w:p>
              </w:tc>
              <w:tc>
                <w:tcPr>
                  <w:tcW w:w="148" w:type="pct"/>
                  <w:tcBorders>
                    <w:top w:val="nil"/>
                    <w:left w:val="nil"/>
                    <w:bottom w:val="single" w:sz="8" w:space="0" w:color="FF0000"/>
                    <w:right w:val="single" w:sz="8" w:space="0" w:color="FF0000"/>
                  </w:tcBorders>
                  <w:vAlign w:val="center"/>
                </w:tcPr>
                <w:p w14:paraId="09C788B7" w14:textId="77777777" w:rsidR="004B5567" w:rsidRPr="00BC0719" w:rsidRDefault="004B5567" w:rsidP="00C65EE0">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46D49944" w14:textId="77777777" w:rsidR="004B5567" w:rsidRPr="00BC0719" w:rsidRDefault="004B5567" w:rsidP="00C65EE0">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650895CD" w14:textId="77777777" w:rsidR="004B5567" w:rsidRPr="00BC0719" w:rsidRDefault="004B5567" w:rsidP="00C65EE0">
                  <w:pPr>
                    <w:spacing w:after="0" w:line="240" w:lineRule="auto"/>
                    <w:jc w:val="center"/>
                    <w:rPr>
                      <w:rFonts w:eastAsia="Times New Roman" w:cstheme="minorHAnsi"/>
                      <w:color w:val="70AD47"/>
                      <w:sz w:val="18"/>
                      <w:szCs w:val="18"/>
                      <w:lang w:eastAsia="es-ES"/>
                    </w:rPr>
                  </w:pPr>
                </w:p>
              </w:tc>
              <w:tc>
                <w:tcPr>
                  <w:tcW w:w="1109" w:type="pct"/>
                  <w:vMerge/>
                  <w:tcBorders>
                    <w:left w:val="nil"/>
                    <w:bottom w:val="single" w:sz="8" w:space="0" w:color="FF0000"/>
                    <w:right w:val="single" w:sz="8" w:space="0" w:color="FF0000"/>
                  </w:tcBorders>
                  <w:vAlign w:val="center"/>
                </w:tcPr>
                <w:p w14:paraId="1567B9FC" w14:textId="7D29A366" w:rsidR="004B5567" w:rsidRPr="00BC0719" w:rsidRDefault="004B5567" w:rsidP="00C65EE0">
                  <w:pPr>
                    <w:spacing w:after="0" w:line="240" w:lineRule="auto"/>
                    <w:jc w:val="center"/>
                    <w:rPr>
                      <w:rFonts w:eastAsia="Times New Roman" w:cstheme="minorHAnsi"/>
                      <w:i/>
                      <w:color w:val="000000"/>
                      <w:sz w:val="18"/>
                      <w:szCs w:val="18"/>
                      <w:lang w:eastAsia="es-ES"/>
                    </w:rPr>
                  </w:pPr>
                </w:p>
              </w:tc>
            </w:tr>
            <w:tr w:rsidR="00D500B8" w:rsidRPr="00252BAA" w14:paraId="70360F30"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0B2389D" w14:textId="18B31BC6" w:rsidR="00D500B8" w:rsidRDefault="00D500B8" w:rsidP="00A571A7">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lastRenderedPageBreak/>
                    <w:t>3</w:t>
                  </w:r>
                  <w:r w:rsidR="00E266E1">
                    <w:rPr>
                      <w:rFonts w:eastAsia="Times New Roman" w:cstheme="minorHAnsi"/>
                      <w:color w:val="000000"/>
                      <w:sz w:val="18"/>
                      <w:szCs w:val="18"/>
                      <w:lang w:eastAsia="es-ES"/>
                    </w:rPr>
                    <w:t>1</w:t>
                  </w:r>
                </w:p>
              </w:tc>
              <w:tc>
                <w:tcPr>
                  <w:tcW w:w="3105" w:type="pct"/>
                  <w:tcBorders>
                    <w:top w:val="nil"/>
                    <w:left w:val="single" w:sz="8" w:space="0" w:color="FF0000"/>
                    <w:bottom w:val="single" w:sz="8" w:space="0" w:color="FF0000"/>
                    <w:right w:val="single" w:sz="8" w:space="0" w:color="FF0000"/>
                  </w:tcBorders>
                  <w:vAlign w:val="center"/>
                </w:tcPr>
                <w:p w14:paraId="20329297" w14:textId="5A209303" w:rsidR="00D500B8" w:rsidRPr="00A571A7" w:rsidRDefault="00D500B8" w:rsidP="00A571A7">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Para el Programa de Promoción del Talento, en sus Líneas 1, 2 y 4, se ha comprobado que </w:t>
                  </w:r>
                  <w:r w:rsidRPr="00325255">
                    <w:rPr>
                      <w:rFonts w:eastAsia="Times New Roman" w:cstheme="minorHAnsi"/>
                      <w:color w:val="000000"/>
                      <w:sz w:val="18"/>
                      <w:szCs w:val="18"/>
                      <w:lang w:eastAsia="es-ES"/>
                    </w:rPr>
                    <w:t xml:space="preserve">tanto las tareas como la dedicación horaria </w:t>
                  </w:r>
                  <w:r>
                    <w:rPr>
                      <w:rFonts w:eastAsia="Times New Roman" w:cstheme="minorHAnsi"/>
                      <w:color w:val="000000"/>
                      <w:sz w:val="18"/>
                      <w:szCs w:val="18"/>
                      <w:lang w:eastAsia="es-ES"/>
                    </w:rPr>
                    <w:t xml:space="preserve">de la persona contratada, </w:t>
                  </w:r>
                  <w:r w:rsidRPr="00325255">
                    <w:rPr>
                      <w:rFonts w:eastAsia="Times New Roman" w:cstheme="minorHAnsi"/>
                      <w:color w:val="000000"/>
                      <w:sz w:val="18"/>
                      <w:szCs w:val="18"/>
                      <w:lang w:eastAsia="es-ES"/>
                    </w:rPr>
                    <w:t>indicadas en la documentación justificativa</w:t>
                  </w:r>
                  <w:r>
                    <w:rPr>
                      <w:rFonts w:eastAsia="Times New Roman" w:cstheme="minorHAnsi"/>
                      <w:color w:val="000000"/>
                      <w:sz w:val="18"/>
                      <w:szCs w:val="18"/>
                      <w:lang w:eastAsia="es-ES"/>
                    </w:rPr>
                    <w:t>,</w:t>
                  </w:r>
                  <w:r w:rsidRPr="00325255">
                    <w:rPr>
                      <w:rFonts w:eastAsia="Times New Roman" w:cstheme="minorHAnsi"/>
                      <w:color w:val="000000"/>
                      <w:sz w:val="18"/>
                      <w:szCs w:val="18"/>
                      <w:lang w:eastAsia="es-ES"/>
                    </w:rPr>
                    <w:t xml:space="preserve"> se corresponden con las previstas en el Plan de Trabajo</w:t>
                  </w:r>
                  <w:r>
                    <w:rPr>
                      <w:rFonts w:eastAsia="Times New Roman" w:cstheme="minorHAnsi"/>
                      <w:color w:val="000000"/>
                      <w:sz w:val="18"/>
                      <w:szCs w:val="18"/>
                      <w:lang w:eastAsia="es-ES"/>
                    </w:rPr>
                    <w:t xml:space="preserve"> o memoria</w:t>
                  </w:r>
                  <w:r w:rsidRPr="00325255">
                    <w:rPr>
                      <w:rFonts w:eastAsia="Times New Roman" w:cstheme="minorHAnsi"/>
                      <w:color w:val="000000"/>
                      <w:sz w:val="18"/>
                      <w:szCs w:val="18"/>
                      <w:lang w:eastAsia="es-ES"/>
                    </w:rPr>
                    <w:t xml:space="preserve"> del proyecto aprobado, </w:t>
                  </w:r>
                  <w:r w:rsidRPr="00A571A7">
                    <w:rPr>
                      <w:rFonts w:eastAsia="Times New Roman" w:cstheme="minorHAnsi"/>
                      <w:b/>
                      <w:bCs/>
                      <w:color w:val="000000"/>
                      <w:sz w:val="18"/>
                      <w:szCs w:val="18"/>
                      <w:lang w:eastAsia="es-ES"/>
                    </w:rPr>
                    <w:t>habiéndose dedicado al mismo de manera exclusiva</w:t>
                  </w:r>
                  <w:r>
                    <w:rPr>
                      <w:rFonts w:eastAsia="Times New Roman" w:cstheme="minorHAnsi"/>
                      <w:b/>
                      <w:bCs/>
                      <w:color w:val="000000"/>
                      <w:sz w:val="18"/>
                      <w:szCs w:val="18"/>
                      <w:lang w:eastAsia="es-ES"/>
                    </w:rPr>
                    <w:t xml:space="preserve">, </w:t>
                  </w:r>
                  <w:r>
                    <w:rPr>
                      <w:rFonts w:eastAsia="Times New Roman" w:cstheme="minorHAnsi"/>
                      <w:color w:val="000000"/>
                      <w:sz w:val="18"/>
                      <w:szCs w:val="18"/>
                      <w:lang w:eastAsia="es-ES"/>
                    </w:rPr>
                    <w:t>y por tanto no está relacionado o imputado en cualesquiera otras tareas o actividades que no sean las propias del proyecto aprobado.</w:t>
                  </w:r>
                </w:p>
              </w:tc>
              <w:tc>
                <w:tcPr>
                  <w:tcW w:w="148" w:type="pct"/>
                  <w:tcBorders>
                    <w:top w:val="nil"/>
                    <w:left w:val="nil"/>
                    <w:bottom w:val="single" w:sz="8" w:space="0" w:color="FF0000"/>
                    <w:right w:val="single" w:sz="8" w:space="0" w:color="FF0000"/>
                  </w:tcBorders>
                  <w:vAlign w:val="center"/>
                </w:tcPr>
                <w:p w14:paraId="4F2E5D22"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40B7B69F"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62E5C05C"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1109" w:type="pct"/>
                  <w:vMerge w:val="restart"/>
                  <w:tcBorders>
                    <w:top w:val="nil"/>
                    <w:left w:val="nil"/>
                    <w:right w:val="single" w:sz="8" w:space="0" w:color="FF0000"/>
                  </w:tcBorders>
                  <w:vAlign w:val="center"/>
                </w:tcPr>
                <w:p w14:paraId="23117805" w14:textId="4B7E4789" w:rsidR="00D500B8" w:rsidRDefault="00D500B8" w:rsidP="00A571A7">
                  <w:pPr>
                    <w:spacing w:after="0" w:line="240" w:lineRule="auto"/>
                    <w:jc w:val="center"/>
                    <w:rPr>
                      <w:rFonts w:eastAsia="Times New Roman" w:cstheme="minorHAnsi"/>
                      <w:i/>
                      <w:color w:val="000000"/>
                      <w:sz w:val="18"/>
                      <w:szCs w:val="18"/>
                      <w:lang w:eastAsia="es-ES"/>
                    </w:rPr>
                  </w:pPr>
                  <w:r w:rsidRPr="00325255">
                    <w:rPr>
                      <w:rFonts w:eastAsia="Times New Roman" w:cstheme="minorHAnsi"/>
                      <w:i/>
                      <w:color w:val="000000"/>
                      <w:sz w:val="18"/>
                      <w:szCs w:val="18"/>
                      <w:lang w:eastAsia="es-ES"/>
                    </w:rPr>
                    <w:t>Comprobación fehaciente del cumplimiento, y no únicamente de la existencia del documento de “Declaración Responsable”.</w:t>
                  </w:r>
                </w:p>
              </w:tc>
            </w:tr>
            <w:tr w:rsidR="00D500B8" w:rsidRPr="00252BAA" w14:paraId="532D17C6"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E6865F8" w14:textId="720CECA4" w:rsidR="00D500B8" w:rsidRDefault="00D500B8" w:rsidP="00A571A7">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r w:rsidR="00E266E1">
                    <w:rPr>
                      <w:rFonts w:eastAsia="Times New Roman" w:cstheme="minorHAnsi"/>
                      <w:color w:val="000000"/>
                      <w:sz w:val="18"/>
                      <w:szCs w:val="18"/>
                      <w:lang w:eastAsia="es-ES"/>
                    </w:rPr>
                    <w:t>2</w:t>
                  </w:r>
                </w:p>
              </w:tc>
              <w:tc>
                <w:tcPr>
                  <w:tcW w:w="3105" w:type="pct"/>
                  <w:tcBorders>
                    <w:top w:val="nil"/>
                    <w:left w:val="single" w:sz="8" w:space="0" w:color="FF0000"/>
                    <w:bottom w:val="single" w:sz="8" w:space="0" w:color="FF0000"/>
                    <w:right w:val="single" w:sz="8" w:space="0" w:color="FF0000"/>
                  </w:tcBorders>
                  <w:vAlign w:val="center"/>
                </w:tcPr>
                <w:p w14:paraId="661CCA10" w14:textId="69CE506F" w:rsidR="00D500B8" w:rsidRDefault="00D500B8" w:rsidP="00A571A7">
                  <w:pPr>
                    <w:spacing w:after="0" w:line="240" w:lineRule="auto"/>
                    <w:rPr>
                      <w:rFonts w:eastAsia="Times New Roman" w:cstheme="minorHAnsi"/>
                      <w:color w:val="000000"/>
                      <w:sz w:val="18"/>
                      <w:szCs w:val="18"/>
                      <w:lang w:eastAsia="es-ES"/>
                    </w:rPr>
                  </w:pPr>
                  <w:r w:rsidRPr="00325255">
                    <w:rPr>
                      <w:rFonts w:eastAsia="Times New Roman" w:cstheme="minorHAnsi"/>
                      <w:color w:val="000000"/>
                      <w:sz w:val="18"/>
                      <w:szCs w:val="18"/>
                      <w:lang w:eastAsia="es-ES"/>
                    </w:rPr>
                    <w:t>Para el Programa de Promoción del Talento, en su Línea 3, se ha comprobado que tanto las tareas como la dedicación horaria de la persona contratada, indicadas en la documentación justificativa, se corresponden con las previstas en la memoria del proyecto aprobado.</w:t>
                  </w:r>
                </w:p>
              </w:tc>
              <w:tc>
                <w:tcPr>
                  <w:tcW w:w="148" w:type="pct"/>
                  <w:tcBorders>
                    <w:top w:val="nil"/>
                    <w:left w:val="nil"/>
                    <w:bottom w:val="single" w:sz="8" w:space="0" w:color="FF0000"/>
                    <w:right w:val="single" w:sz="8" w:space="0" w:color="FF0000"/>
                  </w:tcBorders>
                  <w:vAlign w:val="center"/>
                </w:tcPr>
                <w:p w14:paraId="7980A206"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56D4B4B1"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3924D586"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1109" w:type="pct"/>
                  <w:vMerge/>
                  <w:tcBorders>
                    <w:left w:val="nil"/>
                    <w:right w:val="single" w:sz="8" w:space="0" w:color="FF0000"/>
                  </w:tcBorders>
                  <w:vAlign w:val="center"/>
                </w:tcPr>
                <w:p w14:paraId="55204CBF" w14:textId="3D1D5BA2" w:rsidR="00D500B8" w:rsidRPr="00325255" w:rsidRDefault="00D500B8" w:rsidP="00A571A7">
                  <w:pPr>
                    <w:spacing w:after="0" w:line="240" w:lineRule="auto"/>
                    <w:jc w:val="center"/>
                    <w:rPr>
                      <w:rFonts w:eastAsia="Times New Roman" w:cstheme="minorHAnsi"/>
                      <w:i/>
                      <w:color w:val="000000"/>
                      <w:sz w:val="18"/>
                      <w:szCs w:val="18"/>
                      <w:lang w:eastAsia="es-ES"/>
                    </w:rPr>
                  </w:pPr>
                </w:p>
              </w:tc>
            </w:tr>
            <w:tr w:rsidR="00D500B8" w:rsidRPr="00252BAA" w14:paraId="4743D016"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3173651D" w14:textId="1BE44C50" w:rsidR="00D500B8" w:rsidRDefault="004B5567" w:rsidP="00A571A7">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r w:rsidR="00E266E1">
                    <w:rPr>
                      <w:rFonts w:eastAsia="Times New Roman" w:cstheme="minorHAnsi"/>
                      <w:color w:val="000000"/>
                      <w:sz w:val="18"/>
                      <w:szCs w:val="18"/>
                      <w:lang w:eastAsia="es-ES"/>
                    </w:rPr>
                    <w:t>3</w:t>
                  </w:r>
                </w:p>
              </w:tc>
              <w:tc>
                <w:tcPr>
                  <w:tcW w:w="3105" w:type="pct"/>
                  <w:tcBorders>
                    <w:top w:val="nil"/>
                    <w:left w:val="single" w:sz="8" w:space="0" w:color="FF0000"/>
                    <w:bottom w:val="single" w:sz="8" w:space="0" w:color="FF0000"/>
                    <w:right w:val="single" w:sz="8" w:space="0" w:color="FF0000"/>
                  </w:tcBorders>
                  <w:vAlign w:val="center"/>
                </w:tcPr>
                <w:p w14:paraId="32FAC661" w14:textId="6E4B7EBB" w:rsidR="00D500B8" w:rsidRPr="00BC0719" w:rsidRDefault="00D500B8" w:rsidP="00A571A7">
                  <w:pPr>
                    <w:spacing w:after="0" w:line="240" w:lineRule="auto"/>
                    <w:rPr>
                      <w:rFonts w:eastAsia="Times New Roman" w:cstheme="minorHAnsi"/>
                      <w:color w:val="000000"/>
                      <w:sz w:val="18"/>
                      <w:szCs w:val="18"/>
                      <w:lang w:eastAsia="es-ES"/>
                    </w:rPr>
                  </w:pPr>
                  <w:r w:rsidRPr="0033733C">
                    <w:rPr>
                      <w:rFonts w:eastAsia="Times New Roman" w:cstheme="minorHAnsi"/>
                      <w:color w:val="000000"/>
                      <w:sz w:val="18"/>
                      <w:szCs w:val="18"/>
                      <w:lang w:eastAsia="es-ES"/>
                    </w:rPr>
                    <w:t>Para el Programa de Promoción del Talento, Líne</w:t>
                  </w:r>
                  <w:r>
                    <w:rPr>
                      <w:rFonts w:eastAsia="Times New Roman" w:cstheme="minorHAnsi"/>
                      <w:color w:val="000000"/>
                      <w:sz w:val="18"/>
                      <w:szCs w:val="18"/>
                      <w:lang w:eastAsia="es-ES"/>
                    </w:rPr>
                    <w:t xml:space="preserve">a 2. Incorporació, </w:t>
                  </w:r>
                  <w:r w:rsidRPr="0033733C">
                    <w:rPr>
                      <w:rFonts w:eastAsia="Times New Roman" w:cstheme="minorHAnsi"/>
                      <w:color w:val="000000"/>
                      <w:sz w:val="18"/>
                      <w:szCs w:val="18"/>
                      <w:lang w:eastAsia="es-ES"/>
                    </w:rPr>
                    <w:t xml:space="preserve">se ha comprobado que </w:t>
                  </w:r>
                  <w:r>
                    <w:rPr>
                      <w:rFonts w:eastAsia="Times New Roman" w:cstheme="minorHAnsi"/>
                      <w:color w:val="000000"/>
                      <w:sz w:val="18"/>
                      <w:szCs w:val="18"/>
                      <w:lang w:eastAsia="es-ES"/>
                    </w:rPr>
                    <w:t>l</w:t>
                  </w:r>
                  <w:r w:rsidRPr="0033733C">
                    <w:rPr>
                      <w:rFonts w:eastAsia="Times New Roman" w:cstheme="minorHAnsi"/>
                      <w:color w:val="000000"/>
                      <w:sz w:val="18"/>
                      <w:szCs w:val="18"/>
                      <w:lang w:eastAsia="es-ES"/>
                    </w:rPr>
                    <w:t>a persona contratada, no ha estado vinculada laboralmente con la empresa beneficiaria ni con ninguna otra relacionada accionarial o socialmente con la misma en los dos años anteriores a la fecha de formalización del contrato</w:t>
                  </w:r>
                  <w:r>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59993D98"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66DCDF8F"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42796E01"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1109" w:type="pct"/>
                  <w:vMerge/>
                  <w:tcBorders>
                    <w:left w:val="nil"/>
                    <w:right w:val="single" w:sz="8" w:space="0" w:color="FF0000"/>
                  </w:tcBorders>
                  <w:vAlign w:val="center"/>
                </w:tcPr>
                <w:p w14:paraId="477DFC45" w14:textId="07B7D8FF" w:rsidR="00D500B8" w:rsidRDefault="00D500B8" w:rsidP="00A571A7">
                  <w:pPr>
                    <w:spacing w:after="0" w:line="240" w:lineRule="auto"/>
                    <w:jc w:val="center"/>
                    <w:rPr>
                      <w:rFonts w:eastAsia="Times New Roman" w:cstheme="minorHAnsi"/>
                      <w:i/>
                      <w:color w:val="000000"/>
                      <w:sz w:val="18"/>
                      <w:szCs w:val="18"/>
                      <w:lang w:eastAsia="es-ES"/>
                    </w:rPr>
                  </w:pPr>
                </w:p>
              </w:tc>
            </w:tr>
            <w:tr w:rsidR="00D500B8" w:rsidRPr="00252BAA" w14:paraId="1B520456"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E922BEE" w14:textId="2C2F4342" w:rsidR="00D500B8" w:rsidRDefault="004B5567" w:rsidP="00A571A7">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r w:rsidR="00E266E1">
                    <w:rPr>
                      <w:rFonts w:eastAsia="Times New Roman" w:cstheme="minorHAnsi"/>
                      <w:color w:val="000000"/>
                      <w:sz w:val="18"/>
                      <w:szCs w:val="18"/>
                      <w:lang w:eastAsia="es-ES"/>
                    </w:rPr>
                    <w:t>4</w:t>
                  </w:r>
                </w:p>
              </w:tc>
              <w:tc>
                <w:tcPr>
                  <w:tcW w:w="3105" w:type="pct"/>
                  <w:tcBorders>
                    <w:top w:val="nil"/>
                    <w:left w:val="single" w:sz="8" w:space="0" w:color="FF0000"/>
                    <w:bottom w:val="single" w:sz="8" w:space="0" w:color="FF0000"/>
                    <w:right w:val="single" w:sz="8" w:space="0" w:color="FF0000"/>
                  </w:tcBorders>
                  <w:vAlign w:val="center"/>
                </w:tcPr>
                <w:p w14:paraId="38AC100B" w14:textId="6523C3BD" w:rsidR="00D500B8" w:rsidRPr="00BC0719" w:rsidRDefault="00D500B8" w:rsidP="00A571A7">
                  <w:pPr>
                    <w:spacing w:after="0" w:line="240" w:lineRule="auto"/>
                    <w:rPr>
                      <w:rFonts w:eastAsia="Times New Roman" w:cstheme="minorHAnsi"/>
                      <w:color w:val="000000"/>
                      <w:sz w:val="18"/>
                      <w:szCs w:val="18"/>
                      <w:lang w:eastAsia="es-ES"/>
                    </w:rPr>
                  </w:pPr>
                  <w:r w:rsidRPr="0033733C">
                    <w:rPr>
                      <w:rFonts w:eastAsia="Times New Roman" w:cstheme="minorHAnsi"/>
                      <w:color w:val="000000"/>
                      <w:sz w:val="18"/>
                      <w:szCs w:val="18"/>
                      <w:lang w:eastAsia="es-ES"/>
                    </w:rPr>
                    <w:t>Para el Programa de Promoción del Talento, Línea 2. Incorporació</w:t>
                  </w:r>
                  <w:r>
                    <w:rPr>
                      <w:rFonts w:eastAsia="Times New Roman" w:cstheme="minorHAnsi"/>
                      <w:color w:val="000000"/>
                      <w:sz w:val="18"/>
                      <w:szCs w:val="18"/>
                      <w:lang w:eastAsia="es-ES"/>
                    </w:rPr>
                    <w:t xml:space="preserve"> y Línea 3. Doctorandos/as empresariales, se ha comprobado que la persona contratada </w:t>
                  </w:r>
                  <w:r w:rsidRPr="0033733C">
                    <w:rPr>
                      <w:rFonts w:eastAsia="Times New Roman" w:cstheme="minorHAnsi"/>
                      <w:color w:val="000000"/>
                      <w:sz w:val="18"/>
                      <w:szCs w:val="18"/>
                      <w:lang w:eastAsia="es-ES"/>
                    </w:rPr>
                    <w:t>no tiene, en el momento de presentación de la solicitud,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r>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3BF053E2"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206" w:type="pct"/>
                  <w:tcBorders>
                    <w:top w:val="nil"/>
                    <w:left w:val="nil"/>
                    <w:bottom w:val="single" w:sz="8" w:space="0" w:color="FF0000"/>
                    <w:right w:val="single" w:sz="8" w:space="0" w:color="FF0000"/>
                  </w:tcBorders>
                  <w:vAlign w:val="center"/>
                </w:tcPr>
                <w:p w14:paraId="0DCECF6F"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241" w:type="pct"/>
                  <w:tcBorders>
                    <w:top w:val="nil"/>
                    <w:left w:val="nil"/>
                    <w:bottom w:val="single" w:sz="8" w:space="0" w:color="FF0000"/>
                    <w:right w:val="single" w:sz="8" w:space="0" w:color="FF0000"/>
                  </w:tcBorders>
                  <w:vAlign w:val="center"/>
                </w:tcPr>
                <w:p w14:paraId="51F88FFE" w14:textId="77777777" w:rsidR="00D500B8" w:rsidRPr="00BC0719" w:rsidRDefault="00D500B8" w:rsidP="00A571A7">
                  <w:pPr>
                    <w:spacing w:after="0" w:line="240" w:lineRule="auto"/>
                    <w:jc w:val="center"/>
                    <w:rPr>
                      <w:rFonts w:eastAsia="Times New Roman" w:cstheme="minorHAnsi"/>
                      <w:color w:val="70AD47"/>
                      <w:sz w:val="18"/>
                      <w:szCs w:val="18"/>
                      <w:lang w:eastAsia="es-ES"/>
                    </w:rPr>
                  </w:pPr>
                </w:p>
              </w:tc>
              <w:tc>
                <w:tcPr>
                  <w:tcW w:w="1109" w:type="pct"/>
                  <w:vMerge/>
                  <w:tcBorders>
                    <w:left w:val="nil"/>
                    <w:bottom w:val="single" w:sz="8" w:space="0" w:color="FF0000"/>
                    <w:right w:val="single" w:sz="8" w:space="0" w:color="FF0000"/>
                  </w:tcBorders>
                  <w:vAlign w:val="center"/>
                </w:tcPr>
                <w:p w14:paraId="47B8E5BB" w14:textId="225BA4B6" w:rsidR="00D500B8" w:rsidRDefault="00D500B8" w:rsidP="00A571A7">
                  <w:pPr>
                    <w:spacing w:after="0" w:line="240" w:lineRule="auto"/>
                    <w:jc w:val="center"/>
                    <w:rPr>
                      <w:rFonts w:eastAsia="Times New Roman" w:cstheme="minorHAnsi"/>
                      <w:i/>
                      <w:color w:val="000000"/>
                      <w:sz w:val="18"/>
                      <w:szCs w:val="18"/>
                      <w:lang w:eastAsia="es-ES"/>
                    </w:rPr>
                  </w:pPr>
                </w:p>
              </w:tc>
            </w:tr>
            <w:tr w:rsidR="00196848" w:rsidRPr="00252BAA" w14:paraId="2C3AB120"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98452AB" w14:textId="7F7DA69C" w:rsidR="00196848" w:rsidRPr="00BC0719"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r w:rsidR="00E266E1">
                    <w:rPr>
                      <w:rFonts w:eastAsia="Times New Roman" w:cstheme="minorHAnsi"/>
                      <w:color w:val="000000"/>
                      <w:sz w:val="18"/>
                      <w:szCs w:val="18"/>
                      <w:lang w:eastAsia="es-ES"/>
                    </w:rPr>
                    <w:t>5</w:t>
                  </w:r>
                </w:p>
              </w:tc>
              <w:tc>
                <w:tcPr>
                  <w:tcW w:w="3105" w:type="pct"/>
                  <w:tcBorders>
                    <w:top w:val="nil"/>
                    <w:left w:val="single" w:sz="8" w:space="0" w:color="FF0000"/>
                    <w:bottom w:val="single" w:sz="8" w:space="0" w:color="FF0000"/>
                    <w:right w:val="single" w:sz="8" w:space="0" w:color="FF0000"/>
                  </w:tcBorders>
                  <w:vAlign w:val="center"/>
                  <w:hideMark/>
                </w:tcPr>
                <w:p w14:paraId="62CD36F4" w14:textId="53A5C506"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ha realizado la imputación de los costes de personal en función del tiempo real de trabajo indicado en los partes horarios.</w:t>
                  </w:r>
                </w:p>
              </w:tc>
              <w:tc>
                <w:tcPr>
                  <w:tcW w:w="148" w:type="pct"/>
                  <w:tcBorders>
                    <w:top w:val="nil"/>
                    <w:left w:val="nil"/>
                    <w:bottom w:val="single" w:sz="8" w:space="0" w:color="FF0000"/>
                    <w:right w:val="single" w:sz="8" w:space="0" w:color="FF0000"/>
                  </w:tcBorders>
                  <w:vAlign w:val="center"/>
                  <w:hideMark/>
                </w:tcPr>
                <w:p w14:paraId="75C21E3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330DC2D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1F8F8BE"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76B58CE"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35785A1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450F466" w14:textId="16A6846F" w:rsidR="00196848" w:rsidRPr="00BC0719"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r w:rsidR="00E266E1">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vAlign w:val="center"/>
                  <w:hideMark/>
                </w:tcPr>
                <w:p w14:paraId="62A9EDBE" w14:textId="04643BA6"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La entidad dispone de un sistema propio para el registro de dedicación horaria a los proyectos que complementa a los partes mensuales presentados. </w:t>
                  </w:r>
                </w:p>
              </w:tc>
              <w:tc>
                <w:tcPr>
                  <w:tcW w:w="148" w:type="pct"/>
                  <w:tcBorders>
                    <w:top w:val="nil"/>
                    <w:left w:val="nil"/>
                    <w:bottom w:val="single" w:sz="8" w:space="0" w:color="FF0000"/>
                    <w:right w:val="single" w:sz="8" w:space="0" w:color="FF0000"/>
                  </w:tcBorders>
                  <w:vAlign w:val="center"/>
                  <w:hideMark/>
                </w:tcPr>
                <w:p w14:paraId="2C12790D"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5BBAB832"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539332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1E6C229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6619808F"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EE5F8E5" w14:textId="03893050" w:rsidR="00196848" w:rsidRPr="00C5269B"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r w:rsidR="00E266E1">
                    <w:rPr>
                      <w:rFonts w:eastAsia="Times New Roman" w:cstheme="minorHAnsi"/>
                      <w:color w:val="000000"/>
                      <w:sz w:val="18"/>
                      <w:szCs w:val="18"/>
                      <w:lang w:eastAsia="es-ES"/>
                    </w:rPr>
                    <w:t>7</w:t>
                  </w:r>
                </w:p>
              </w:tc>
              <w:tc>
                <w:tcPr>
                  <w:tcW w:w="3105" w:type="pct"/>
                  <w:tcBorders>
                    <w:top w:val="nil"/>
                    <w:left w:val="single" w:sz="8" w:space="0" w:color="FF0000"/>
                    <w:bottom w:val="single" w:sz="8" w:space="0" w:color="FF0000"/>
                    <w:right w:val="single" w:sz="8" w:space="0" w:color="FF0000"/>
                  </w:tcBorders>
                  <w:vAlign w:val="center"/>
                  <w:hideMark/>
                </w:tcPr>
                <w:p w14:paraId="65241C22" w14:textId="00BC9D2A" w:rsidR="00196848" w:rsidRPr="00BC0719" w:rsidRDefault="00196848" w:rsidP="00C65EE0">
                  <w:pPr>
                    <w:spacing w:after="0" w:line="240" w:lineRule="auto"/>
                    <w:rPr>
                      <w:rFonts w:eastAsia="Times New Roman" w:cstheme="minorHAnsi"/>
                      <w:color w:val="000000"/>
                      <w:sz w:val="18"/>
                      <w:szCs w:val="18"/>
                      <w:lang w:eastAsia="es-ES"/>
                    </w:rPr>
                  </w:pPr>
                  <w:r w:rsidRPr="00C5269B">
                    <w:rPr>
                      <w:rFonts w:eastAsia="Times New Roman" w:cstheme="minorHAnsi"/>
                      <w:color w:val="000000"/>
                      <w:sz w:val="18"/>
                      <w:szCs w:val="18"/>
                      <w:lang w:eastAsia="es-ES"/>
                    </w:rPr>
                    <w:t xml:space="preserve">Se ha verificado </w:t>
                  </w:r>
                  <w:r w:rsidRPr="00BC0719">
                    <w:rPr>
                      <w:rFonts w:eastAsia="Times New Roman" w:cstheme="minorHAnsi"/>
                      <w:color w:val="000000"/>
                      <w:sz w:val="18"/>
                      <w:szCs w:val="18"/>
                      <w:lang w:eastAsia="es-ES"/>
                    </w:rPr>
                    <w:t xml:space="preserve">el coste hora anual de cada trabajador y </w:t>
                  </w:r>
                  <w:r>
                    <w:rPr>
                      <w:rFonts w:eastAsia="Times New Roman" w:cstheme="minorHAnsi"/>
                      <w:color w:val="000000"/>
                      <w:sz w:val="18"/>
                      <w:szCs w:val="18"/>
                      <w:lang w:eastAsia="es-ES"/>
                    </w:rPr>
                    <w:t xml:space="preserve">la persona auditora ha dado </w:t>
                  </w:r>
                  <w:r w:rsidRPr="00BC0719">
                    <w:rPr>
                      <w:rFonts w:eastAsia="Times New Roman" w:cstheme="minorHAnsi"/>
                      <w:color w:val="000000"/>
                      <w:sz w:val="18"/>
                      <w:szCs w:val="18"/>
                      <w:lang w:eastAsia="es-ES"/>
                    </w:rPr>
                    <w:t xml:space="preserve">su conformidad a los datos </w:t>
                  </w:r>
                  <w:r>
                    <w:rPr>
                      <w:rFonts w:eastAsia="Times New Roman" w:cstheme="minorHAnsi"/>
                      <w:color w:val="000000"/>
                      <w:sz w:val="18"/>
                      <w:szCs w:val="18"/>
                      <w:lang w:eastAsia="es-ES"/>
                    </w:rPr>
                    <w:t>para el</w:t>
                  </w:r>
                  <w:r w:rsidRPr="00BC0719">
                    <w:rPr>
                      <w:rFonts w:eastAsia="Times New Roman" w:cstheme="minorHAnsi"/>
                      <w:color w:val="000000"/>
                      <w:sz w:val="18"/>
                      <w:szCs w:val="18"/>
                      <w:lang w:eastAsia="es-ES"/>
                    </w:rPr>
                    <w:t xml:space="preserve"> cálculo </w:t>
                  </w:r>
                  <w:r>
                    <w:rPr>
                      <w:rFonts w:eastAsia="Times New Roman" w:cstheme="minorHAnsi"/>
                      <w:color w:val="000000"/>
                      <w:sz w:val="18"/>
                      <w:szCs w:val="18"/>
                      <w:lang w:eastAsia="es-ES"/>
                    </w:rPr>
                    <w:t xml:space="preserve">que </w:t>
                  </w:r>
                  <w:r w:rsidRPr="00BC0719">
                    <w:rPr>
                      <w:rFonts w:eastAsia="Times New Roman" w:cstheme="minorHAnsi"/>
                      <w:color w:val="000000"/>
                      <w:sz w:val="18"/>
                      <w:szCs w:val="18"/>
                      <w:lang w:eastAsia="es-ES"/>
                    </w:rPr>
                    <w:t xml:space="preserve">ha introducido la </w:t>
                  </w:r>
                  <w:r>
                    <w:rPr>
                      <w:rFonts w:eastAsia="Times New Roman" w:cstheme="minorHAnsi"/>
                      <w:color w:val="000000"/>
                      <w:sz w:val="18"/>
                      <w:szCs w:val="18"/>
                      <w:lang w:eastAsia="es-ES"/>
                    </w:rPr>
                    <w:t xml:space="preserve">entidad </w:t>
                  </w:r>
                  <w:r w:rsidRPr="00BC0719">
                    <w:rPr>
                      <w:rFonts w:eastAsia="Times New Roman" w:cstheme="minorHAnsi"/>
                      <w:color w:val="000000"/>
                      <w:sz w:val="18"/>
                      <w:szCs w:val="18"/>
                      <w:lang w:eastAsia="es-ES"/>
                    </w:rPr>
                    <w:t>beneficiaria de la ayuda.</w:t>
                  </w:r>
                </w:p>
              </w:tc>
              <w:tc>
                <w:tcPr>
                  <w:tcW w:w="148" w:type="pct"/>
                  <w:tcBorders>
                    <w:top w:val="nil"/>
                    <w:left w:val="nil"/>
                    <w:bottom w:val="single" w:sz="8" w:space="0" w:color="FF0000"/>
                    <w:right w:val="single" w:sz="8" w:space="0" w:color="FF0000"/>
                  </w:tcBorders>
                  <w:vAlign w:val="center"/>
                  <w:hideMark/>
                </w:tcPr>
                <w:p w14:paraId="35583C03"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5031C01"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3560ED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0783CB43"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4BA8E095"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2F49098" w14:textId="7C1E02C7" w:rsidR="00196848" w:rsidRPr="00BC0719"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r w:rsidR="00E266E1">
                    <w:rPr>
                      <w:rFonts w:eastAsia="Times New Roman" w:cstheme="minorHAnsi"/>
                      <w:color w:val="000000"/>
                      <w:sz w:val="18"/>
                      <w:szCs w:val="18"/>
                      <w:lang w:eastAsia="es-ES"/>
                    </w:rPr>
                    <w:t>8</w:t>
                  </w:r>
                </w:p>
              </w:tc>
              <w:tc>
                <w:tcPr>
                  <w:tcW w:w="3105" w:type="pct"/>
                  <w:tcBorders>
                    <w:top w:val="nil"/>
                    <w:left w:val="single" w:sz="8" w:space="0" w:color="FF0000"/>
                    <w:bottom w:val="single" w:sz="8" w:space="0" w:color="FF0000"/>
                    <w:right w:val="single" w:sz="8" w:space="0" w:color="FF0000"/>
                  </w:tcBorders>
                  <w:vAlign w:val="center"/>
                </w:tcPr>
                <w:p w14:paraId="7B65E921" w14:textId="53D0E0C4"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aporta convenio colectivo vigente – o documento equivalente- y tablas salariales vigentes</w:t>
                  </w:r>
                  <w:r w:rsidR="00E266E1">
                    <w:rPr>
                      <w:rFonts w:eastAsia="Times New Roman" w:cstheme="minorHAnsi"/>
                      <w:color w:val="000000"/>
                      <w:sz w:val="18"/>
                      <w:szCs w:val="18"/>
                      <w:lang w:eastAsia="es-ES"/>
                    </w:rPr>
                    <w:t xml:space="preserve"> (si proceden)</w:t>
                  </w:r>
                  <w:r w:rsidRPr="00BC0719">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0FAD8882"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0F5A9DE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22683CA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13EB79B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7DFD783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646BF964" w14:textId="6AC779C8" w:rsidR="00196848" w:rsidRPr="00BC0719" w:rsidRDefault="009C7EB8"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3</w:t>
                  </w:r>
                  <w:r w:rsidR="00E266E1">
                    <w:rPr>
                      <w:rFonts w:eastAsia="Times New Roman" w:cstheme="minorHAnsi"/>
                      <w:color w:val="000000"/>
                      <w:sz w:val="18"/>
                      <w:szCs w:val="18"/>
                      <w:lang w:eastAsia="es-ES"/>
                    </w:rPr>
                    <w:t>9</w:t>
                  </w:r>
                </w:p>
              </w:tc>
              <w:tc>
                <w:tcPr>
                  <w:tcW w:w="3105" w:type="pct"/>
                  <w:tcBorders>
                    <w:top w:val="nil"/>
                    <w:left w:val="single" w:sz="8" w:space="0" w:color="FF0000"/>
                    <w:bottom w:val="single" w:sz="8" w:space="0" w:color="FF0000"/>
                    <w:right w:val="single" w:sz="8" w:space="0" w:color="FF0000"/>
                  </w:tcBorders>
                  <w:vAlign w:val="center"/>
                  <w:hideMark/>
                </w:tcPr>
                <w:p w14:paraId="28BC8714" w14:textId="0B5C0657"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aportan los documentos RLC (Recibo de Liquidación de Cotizaciones) y RNT (Relación Nominal de Trabajadores) y la acreditación de su pago (documento y extracto bancario).</w:t>
                  </w:r>
                </w:p>
              </w:tc>
              <w:tc>
                <w:tcPr>
                  <w:tcW w:w="148" w:type="pct"/>
                  <w:tcBorders>
                    <w:top w:val="nil"/>
                    <w:left w:val="nil"/>
                    <w:bottom w:val="single" w:sz="8" w:space="0" w:color="FF0000"/>
                    <w:right w:val="single" w:sz="8" w:space="0" w:color="FF0000"/>
                  </w:tcBorders>
                  <w:vAlign w:val="center"/>
                  <w:hideMark/>
                </w:tcPr>
                <w:p w14:paraId="6396C0A9"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96A0EA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64C0EEC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58959838"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49222E9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6F52A27A" w14:textId="28307252" w:rsidR="00196848" w:rsidRPr="00BC0719" w:rsidRDefault="00E266E1" w:rsidP="00C65EE0">
                  <w:pPr>
                    <w:spacing w:after="0" w:line="240" w:lineRule="auto"/>
                    <w:rPr>
                      <w:rFonts w:cstheme="minorHAnsi"/>
                      <w:iCs/>
                      <w:sz w:val="18"/>
                      <w:szCs w:val="18"/>
                    </w:rPr>
                  </w:pPr>
                  <w:r>
                    <w:rPr>
                      <w:rFonts w:cstheme="minorHAnsi"/>
                      <w:iCs/>
                      <w:sz w:val="18"/>
                      <w:szCs w:val="18"/>
                    </w:rPr>
                    <w:t>40</w:t>
                  </w:r>
                </w:p>
              </w:tc>
              <w:tc>
                <w:tcPr>
                  <w:tcW w:w="3105" w:type="pct"/>
                  <w:tcBorders>
                    <w:top w:val="nil"/>
                    <w:left w:val="single" w:sz="8" w:space="0" w:color="FF0000"/>
                    <w:bottom w:val="single" w:sz="8" w:space="0" w:color="FF0000"/>
                    <w:right w:val="single" w:sz="8" w:space="0" w:color="FF0000"/>
                  </w:tcBorders>
                  <w:vAlign w:val="center"/>
                </w:tcPr>
                <w:p w14:paraId="7FF95740" w14:textId="160E96C8" w:rsidR="00196848" w:rsidRPr="00BC0719" w:rsidRDefault="00196848" w:rsidP="00C65EE0">
                  <w:pPr>
                    <w:spacing w:after="0" w:line="240" w:lineRule="auto"/>
                    <w:rPr>
                      <w:rFonts w:eastAsia="Times New Roman" w:cstheme="minorHAnsi"/>
                      <w:color w:val="000000"/>
                      <w:sz w:val="18"/>
                      <w:szCs w:val="18"/>
                      <w:lang w:eastAsia="es-ES"/>
                    </w:rPr>
                  </w:pPr>
                  <w:r w:rsidRPr="00BC0719">
                    <w:rPr>
                      <w:rFonts w:cstheme="minorHAnsi"/>
                      <w:iCs/>
                      <w:sz w:val="18"/>
                      <w:szCs w:val="18"/>
                    </w:rPr>
                    <w:t>Se aporta Resolución de la Tesorería General de la Seguridad Social por la que se autoriza el pago diferido de las liquidaciones de cuotas a la S</w:t>
                  </w:r>
                  <w:r>
                    <w:rPr>
                      <w:rFonts w:cstheme="minorHAnsi"/>
                      <w:iCs/>
                      <w:sz w:val="18"/>
                      <w:szCs w:val="18"/>
                    </w:rPr>
                    <w:t xml:space="preserve">eguridad </w:t>
                  </w:r>
                  <w:r w:rsidRPr="00BC0719">
                    <w:rPr>
                      <w:rFonts w:cstheme="minorHAnsi"/>
                      <w:iCs/>
                      <w:sz w:val="18"/>
                      <w:szCs w:val="18"/>
                    </w:rPr>
                    <w:t>S</w:t>
                  </w:r>
                  <w:r>
                    <w:rPr>
                      <w:rFonts w:cstheme="minorHAnsi"/>
                      <w:iCs/>
                      <w:sz w:val="18"/>
                      <w:szCs w:val="18"/>
                    </w:rPr>
                    <w:t>ocial</w:t>
                  </w:r>
                  <w:r w:rsidRPr="00BC0719">
                    <w:rPr>
                      <w:rFonts w:cstheme="minorHAnsi"/>
                      <w:iCs/>
                      <w:sz w:val="18"/>
                      <w:szCs w:val="18"/>
                    </w:rPr>
                    <w:t>, cuando dichos pagos deban ser ingresados por la entidad beneficiaria con posteridad a la fecha de justificación.</w:t>
                  </w:r>
                  <w:r w:rsidR="0013575A">
                    <w:rPr>
                      <w:rFonts w:cstheme="minorHAnsi"/>
                      <w:iCs/>
                      <w:sz w:val="18"/>
                      <w:szCs w:val="18"/>
                    </w:rPr>
                    <w:t xml:space="preserve"> </w:t>
                  </w:r>
                  <w:r w:rsidR="0013575A">
                    <w:rPr>
                      <w:rFonts w:eastAsia="Times New Roman" w:cstheme="minorHAnsi"/>
                      <w:color w:val="000000"/>
                      <w:sz w:val="18"/>
                      <w:szCs w:val="18"/>
                      <w:lang w:eastAsia="es-ES"/>
                    </w:rPr>
                    <w:t>S</w:t>
                  </w:r>
                  <w:r w:rsidR="0013575A" w:rsidRPr="00140E18">
                    <w:rPr>
                      <w:rFonts w:eastAsia="Times New Roman" w:cstheme="minorHAnsi"/>
                      <w:color w:val="000000"/>
                      <w:sz w:val="18"/>
                      <w:szCs w:val="18"/>
                      <w:lang w:eastAsia="es-ES"/>
                    </w:rPr>
                    <w:t>e ha</w:t>
                  </w:r>
                  <w:r w:rsidR="0013575A" w:rsidRPr="00BC0719">
                    <w:rPr>
                      <w:rFonts w:eastAsia="Times New Roman" w:cstheme="minorHAnsi"/>
                      <w:color w:val="000000"/>
                      <w:sz w:val="18"/>
                      <w:szCs w:val="18"/>
                      <w:lang w:eastAsia="es-ES"/>
                    </w:rPr>
                    <w:t xml:space="preserve"> comprobado la vigencia de dicho aplazamiento para </w:t>
                  </w:r>
                  <w:r w:rsidR="0013575A" w:rsidRPr="00BC0719">
                    <w:rPr>
                      <w:rFonts w:cstheme="minorHAnsi"/>
                      <w:sz w:val="18"/>
                      <w:szCs w:val="18"/>
                    </w:rPr>
                    <w:t>fecha posterior a la fecha límite de justificación de la ayuda</w:t>
                  </w:r>
                  <w:r w:rsidR="0013575A">
                    <w:rPr>
                      <w:rFonts w:cstheme="minorHAnsi"/>
                      <w:sz w:val="18"/>
                      <w:szCs w:val="18"/>
                    </w:rPr>
                    <w:t>.</w:t>
                  </w:r>
                </w:p>
              </w:tc>
              <w:tc>
                <w:tcPr>
                  <w:tcW w:w="148" w:type="pct"/>
                  <w:tcBorders>
                    <w:top w:val="nil"/>
                    <w:left w:val="nil"/>
                    <w:bottom w:val="single" w:sz="8" w:space="0" w:color="FF0000"/>
                    <w:right w:val="single" w:sz="8" w:space="0" w:color="FF0000"/>
                  </w:tcBorders>
                  <w:vAlign w:val="center"/>
                </w:tcPr>
                <w:p w14:paraId="1B9535E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464197F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5D6EB4CB"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7B1AAB1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6C7B690F"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F255D65" w14:textId="0AC0F84C" w:rsidR="00196848" w:rsidRPr="00BC0719" w:rsidRDefault="004B5567" w:rsidP="00C65EE0">
                  <w:pPr>
                    <w:spacing w:after="0" w:line="240" w:lineRule="auto"/>
                    <w:rPr>
                      <w:rFonts w:cstheme="minorHAnsi"/>
                      <w:iCs/>
                      <w:sz w:val="18"/>
                      <w:szCs w:val="18"/>
                    </w:rPr>
                  </w:pPr>
                  <w:r>
                    <w:rPr>
                      <w:rFonts w:cstheme="minorHAnsi"/>
                      <w:iCs/>
                      <w:sz w:val="18"/>
                      <w:szCs w:val="18"/>
                    </w:rPr>
                    <w:t>4</w:t>
                  </w:r>
                  <w:r w:rsidR="00E266E1">
                    <w:rPr>
                      <w:rFonts w:cstheme="minorHAnsi"/>
                      <w:iCs/>
                      <w:sz w:val="18"/>
                      <w:szCs w:val="18"/>
                    </w:rPr>
                    <w:t>1</w:t>
                  </w:r>
                </w:p>
              </w:tc>
              <w:tc>
                <w:tcPr>
                  <w:tcW w:w="3105" w:type="pct"/>
                  <w:tcBorders>
                    <w:top w:val="nil"/>
                    <w:left w:val="single" w:sz="8" w:space="0" w:color="FF0000"/>
                    <w:bottom w:val="single" w:sz="8" w:space="0" w:color="FF0000"/>
                    <w:right w:val="single" w:sz="8" w:space="0" w:color="FF0000"/>
                  </w:tcBorders>
                  <w:vAlign w:val="center"/>
                </w:tcPr>
                <w:p w14:paraId="3F61B79C" w14:textId="503011BD" w:rsidR="00196848" w:rsidRPr="00BC0719" w:rsidRDefault="00196848" w:rsidP="00C65EE0">
                  <w:pPr>
                    <w:spacing w:after="0" w:line="240" w:lineRule="auto"/>
                    <w:rPr>
                      <w:rFonts w:cstheme="minorHAnsi"/>
                      <w:iCs/>
                      <w:sz w:val="18"/>
                      <w:szCs w:val="18"/>
                    </w:rPr>
                  </w:pPr>
                  <w:r w:rsidRPr="00BC0719">
                    <w:rPr>
                      <w:rFonts w:cstheme="minorHAnsi"/>
                      <w:iCs/>
                      <w:sz w:val="18"/>
                      <w:szCs w:val="18"/>
                    </w:rPr>
                    <w:t>En caso de trabajadores acogidos a tipo de cotización en Régimen Especial (como Muface) se aporta</w:t>
                  </w:r>
                  <w:r w:rsidRPr="00BC0719">
                    <w:rPr>
                      <w:rFonts w:cstheme="minorHAnsi"/>
                      <w:color w:val="000000" w:themeColor="text1"/>
                      <w:sz w:val="18"/>
                      <w:szCs w:val="18"/>
                    </w:rPr>
                    <w:t xml:space="preserve"> </w:t>
                  </w:r>
                  <w:r w:rsidRPr="00BC0719">
                    <w:rPr>
                      <w:rFonts w:cstheme="minorHAnsi"/>
                      <w:sz w:val="18"/>
                      <w:szCs w:val="18"/>
                    </w:rPr>
                    <w:t xml:space="preserve">documento acreditativo de </w:t>
                  </w:r>
                  <w:r w:rsidRPr="00BC0719">
                    <w:rPr>
                      <w:rFonts w:cstheme="minorHAnsi"/>
                      <w:color w:val="000000" w:themeColor="text1"/>
                      <w:sz w:val="18"/>
                      <w:szCs w:val="18"/>
                    </w:rPr>
                    <w:t>dicha condición.</w:t>
                  </w:r>
                </w:p>
              </w:tc>
              <w:tc>
                <w:tcPr>
                  <w:tcW w:w="148" w:type="pct"/>
                  <w:tcBorders>
                    <w:top w:val="nil"/>
                    <w:left w:val="nil"/>
                    <w:bottom w:val="single" w:sz="8" w:space="0" w:color="FF0000"/>
                    <w:right w:val="single" w:sz="8" w:space="0" w:color="FF0000"/>
                  </w:tcBorders>
                  <w:vAlign w:val="center"/>
                </w:tcPr>
                <w:p w14:paraId="22CDBF54"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4A31C352"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21EF767"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290629B9"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68B31143"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A08D4B0" w14:textId="799570FA" w:rsidR="00196848" w:rsidRPr="00BC0719" w:rsidRDefault="004B5567" w:rsidP="00C65EE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w:t>
                  </w:r>
                  <w:r w:rsidR="00E266E1">
                    <w:rPr>
                      <w:rFonts w:eastAsia="Times New Roman" w:cstheme="minorHAnsi"/>
                      <w:color w:val="000000"/>
                      <w:sz w:val="18"/>
                      <w:szCs w:val="18"/>
                      <w:lang w:eastAsia="es-ES"/>
                    </w:rPr>
                    <w:t>2</w:t>
                  </w:r>
                </w:p>
              </w:tc>
              <w:tc>
                <w:tcPr>
                  <w:tcW w:w="3105" w:type="pct"/>
                  <w:tcBorders>
                    <w:top w:val="nil"/>
                    <w:left w:val="single" w:sz="8" w:space="0" w:color="FF0000"/>
                    <w:bottom w:val="single" w:sz="8" w:space="0" w:color="FF0000"/>
                    <w:right w:val="single" w:sz="8" w:space="0" w:color="FF0000"/>
                  </w:tcBorders>
                  <w:vAlign w:val="center"/>
                </w:tcPr>
                <w:p w14:paraId="557A4FE5" w14:textId="377CCE73" w:rsidR="00196848" w:rsidRPr="00BC0719" w:rsidRDefault="00196848" w:rsidP="00C65EE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aporta el Modelo 110 o 111 y</w:t>
                  </w:r>
                  <w:r>
                    <w:rPr>
                      <w:rFonts w:eastAsia="Times New Roman" w:cstheme="minorHAnsi"/>
                      <w:color w:val="000000"/>
                      <w:sz w:val="18"/>
                      <w:szCs w:val="18"/>
                      <w:lang w:eastAsia="es-ES"/>
                    </w:rPr>
                    <w:t xml:space="preserve"> documentación acreditativa del pago</w:t>
                  </w:r>
                  <w:r w:rsidRPr="00BC0719">
                    <w:rPr>
                      <w:rFonts w:eastAsia="Times New Roman" w:cstheme="minorHAnsi"/>
                      <w:color w:val="000000"/>
                      <w:sz w:val="18"/>
                      <w:szCs w:val="18"/>
                      <w:lang w:eastAsia="es-ES"/>
                    </w:rPr>
                    <w:t xml:space="preserve"> de las retenciones a cuenta del IRPF. </w:t>
                  </w:r>
                </w:p>
              </w:tc>
              <w:tc>
                <w:tcPr>
                  <w:tcW w:w="148" w:type="pct"/>
                  <w:tcBorders>
                    <w:top w:val="nil"/>
                    <w:left w:val="nil"/>
                    <w:bottom w:val="single" w:sz="8" w:space="0" w:color="FF0000"/>
                    <w:right w:val="single" w:sz="8" w:space="0" w:color="FF0000"/>
                  </w:tcBorders>
                  <w:vAlign w:val="center"/>
                </w:tcPr>
                <w:p w14:paraId="5057F050"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58AB0B0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34D2B67A"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12AF433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388C43AA"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D809F63" w14:textId="522C18DB" w:rsidR="00196848" w:rsidRPr="00BC0719" w:rsidRDefault="004B5567" w:rsidP="00082C19">
                  <w:pPr>
                    <w:pStyle w:val="Prrafodelista"/>
                    <w:spacing w:after="0" w:line="240" w:lineRule="auto"/>
                    <w:ind w:left="0"/>
                    <w:rPr>
                      <w:rFonts w:eastAsia="Times New Roman" w:cstheme="minorHAnsi"/>
                      <w:color w:val="000000"/>
                      <w:sz w:val="18"/>
                      <w:szCs w:val="18"/>
                      <w:lang w:eastAsia="es-ES"/>
                    </w:rPr>
                  </w:pPr>
                  <w:r>
                    <w:rPr>
                      <w:rFonts w:eastAsia="Times New Roman" w:cstheme="minorHAnsi"/>
                      <w:color w:val="000000"/>
                      <w:sz w:val="18"/>
                      <w:szCs w:val="18"/>
                      <w:lang w:eastAsia="es-ES"/>
                    </w:rPr>
                    <w:t>4</w:t>
                  </w:r>
                  <w:r w:rsidR="00E266E1">
                    <w:rPr>
                      <w:rFonts w:eastAsia="Times New Roman" w:cstheme="minorHAnsi"/>
                      <w:color w:val="000000"/>
                      <w:sz w:val="18"/>
                      <w:szCs w:val="18"/>
                      <w:lang w:eastAsia="es-ES"/>
                    </w:rPr>
                    <w:t>3</w:t>
                  </w:r>
                </w:p>
              </w:tc>
              <w:tc>
                <w:tcPr>
                  <w:tcW w:w="3105" w:type="pct"/>
                  <w:tcBorders>
                    <w:top w:val="nil"/>
                    <w:left w:val="single" w:sz="8" w:space="0" w:color="FF0000"/>
                    <w:bottom w:val="single" w:sz="8" w:space="0" w:color="FF0000"/>
                    <w:right w:val="single" w:sz="8" w:space="0" w:color="FF0000"/>
                  </w:tcBorders>
                  <w:vAlign w:val="center"/>
                  <w:hideMark/>
                </w:tcPr>
                <w:p w14:paraId="72BD5CB6" w14:textId="4FD445A5" w:rsidR="00196848" w:rsidRPr="00BC0719" w:rsidRDefault="00196848" w:rsidP="00082C19">
                  <w:pPr>
                    <w:pStyle w:val="Prrafodelista"/>
                    <w:spacing w:after="0" w:line="240" w:lineRule="auto"/>
                    <w:ind w:left="0"/>
                    <w:rPr>
                      <w:rFonts w:cstheme="minorHAnsi"/>
                      <w:sz w:val="18"/>
                      <w:szCs w:val="18"/>
                    </w:rPr>
                  </w:pPr>
                  <w:r w:rsidRPr="00BC0719">
                    <w:rPr>
                      <w:rFonts w:eastAsia="Times New Roman" w:cstheme="minorHAnsi"/>
                      <w:color w:val="000000"/>
                      <w:sz w:val="18"/>
                      <w:szCs w:val="18"/>
                      <w:lang w:eastAsia="es-ES"/>
                    </w:rPr>
                    <w:t>Se aporta el Modelo 190 de la entidad beneficiaria, en cuyo caso se ha comprobado la exactitud de los datos aportados</w:t>
                  </w:r>
                  <w:r w:rsidRPr="00BC0719">
                    <w:rPr>
                      <w:rFonts w:cstheme="minorHAnsi"/>
                      <w:bCs/>
                      <w:i/>
                      <w:iCs/>
                      <w:sz w:val="18"/>
                      <w:szCs w:val="18"/>
                      <w:lang w:eastAsia="es-ES"/>
                    </w:rPr>
                    <w:t>.</w:t>
                  </w:r>
                </w:p>
              </w:tc>
              <w:tc>
                <w:tcPr>
                  <w:tcW w:w="148" w:type="pct"/>
                  <w:tcBorders>
                    <w:top w:val="nil"/>
                    <w:left w:val="nil"/>
                    <w:bottom w:val="single" w:sz="8" w:space="0" w:color="FF0000"/>
                    <w:right w:val="single" w:sz="8" w:space="0" w:color="FF0000"/>
                  </w:tcBorders>
                  <w:vAlign w:val="center"/>
                  <w:hideMark/>
                </w:tcPr>
                <w:p w14:paraId="659AAD4C"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9F72E1F"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1AB16296"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221FC9C5" w14:textId="77777777" w:rsidR="00196848" w:rsidRPr="00BC0719" w:rsidRDefault="00196848" w:rsidP="00C65EE0">
                  <w:pPr>
                    <w:spacing w:after="0" w:line="240" w:lineRule="auto"/>
                    <w:jc w:val="center"/>
                    <w:rPr>
                      <w:rFonts w:eastAsia="Times New Roman" w:cstheme="minorHAnsi"/>
                      <w:color w:val="000000"/>
                      <w:sz w:val="18"/>
                      <w:szCs w:val="18"/>
                      <w:lang w:eastAsia="es-ES"/>
                    </w:rPr>
                  </w:pPr>
                </w:p>
              </w:tc>
            </w:tr>
            <w:tr w:rsidR="00196848" w:rsidRPr="00252BAA" w14:paraId="136F582E"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EE7CDC7" w14:textId="46345CC7" w:rsidR="00196848" w:rsidRPr="004B5567" w:rsidRDefault="004B5567" w:rsidP="005A2D33">
                  <w:pPr>
                    <w:pStyle w:val="Prrafodelista"/>
                    <w:spacing w:after="0" w:line="240" w:lineRule="auto"/>
                    <w:ind w:left="0"/>
                    <w:rPr>
                      <w:rFonts w:eastAsia="Times New Roman" w:cstheme="minorHAnsi"/>
                      <w:color w:val="000000"/>
                      <w:sz w:val="18"/>
                      <w:szCs w:val="18"/>
                      <w:lang w:eastAsia="es-ES"/>
                    </w:rPr>
                  </w:pPr>
                  <w:r w:rsidRPr="004B5567">
                    <w:rPr>
                      <w:rFonts w:eastAsia="Times New Roman" w:cstheme="minorHAnsi"/>
                      <w:color w:val="000000"/>
                      <w:sz w:val="18"/>
                      <w:szCs w:val="18"/>
                      <w:lang w:eastAsia="es-ES"/>
                    </w:rPr>
                    <w:t>4</w:t>
                  </w:r>
                  <w:r w:rsidR="00E266E1">
                    <w:rPr>
                      <w:rFonts w:eastAsia="Times New Roman" w:cstheme="minorHAnsi"/>
                      <w:color w:val="000000"/>
                      <w:sz w:val="18"/>
                      <w:szCs w:val="18"/>
                      <w:lang w:eastAsia="es-ES"/>
                    </w:rPr>
                    <w:t>4</w:t>
                  </w:r>
                </w:p>
              </w:tc>
              <w:tc>
                <w:tcPr>
                  <w:tcW w:w="3105" w:type="pct"/>
                  <w:tcBorders>
                    <w:top w:val="nil"/>
                    <w:left w:val="single" w:sz="8" w:space="0" w:color="FF0000"/>
                    <w:bottom w:val="single" w:sz="8" w:space="0" w:color="FF0000"/>
                    <w:right w:val="single" w:sz="8" w:space="0" w:color="FF0000"/>
                  </w:tcBorders>
                  <w:vAlign w:val="center"/>
                </w:tcPr>
                <w:p w14:paraId="64F58CCC" w14:textId="6A6F67A3" w:rsidR="00196848" w:rsidRPr="00BC0719" w:rsidRDefault="00196848" w:rsidP="005A2D33">
                  <w:pPr>
                    <w:pStyle w:val="Prrafodelista"/>
                    <w:spacing w:after="0" w:line="240" w:lineRule="auto"/>
                    <w:ind w:left="0"/>
                    <w:rPr>
                      <w:rFonts w:eastAsia="Times New Roman" w:cstheme="minorHAnsi"/>
                      <w:color w:val="000000"/>
                      <w:sz w:val="18"/>
                      <w:szCs w:val="18"/>
                      <w:lang w:eastAsia="es-ES"/>
                    </w:rPr>
                  </w:pPr>
                  <w:r w:rsidRPr="00E20591">
                    <w:rPr>
                      <w:rFonts w:eastAsia="Times New Roman" w:cstheme="minorHAnsi"/>
                      <w:b/>
                      <w:bCs/>
                      <w:color w:val="000000"/>
                      <w:sz w:val="18"/>
                      <w:szCs w:val="18"/>
                      <w:lang w:eastAsia="es-ES"/>
                    </w:rPr>
                    <w:t>Convocatoria 202</w:t>
                  </w:r>
                  <w:r>
                    <w:rPr>
                      <w:rFonts w:eastAsia="Times New Roman" w:cstheme="minorHAnsi"/>
                      <w:b/>
                      <w:bCs/>
                      <w:color w:val="000000"/>
                      <w:sz w:val="18"/>
                      <w:szCs w:val="18"/>
                      <w:lang w:eastAsia="es-ES"/>
                    </w:rPr>
                    <w:t>3</w:t>
                  </w:r>
                  <w:r w:rsidRPr="00E20591">
                    <w:rPr>
                      <w:rFonts w:eastAsia="Times New Roman" w:cstheme="minorHAnsi"/>
                      <w:b/>
                      <w:bCs/>
                      <w:color w:val="000000"/>
                      <w:sz w:val="18"/>
                      <w:szCs w:val="18"/>
                      <w:lang w:eastAsia="es-ES"/>
                    </w:rPr>
                    <w:t xml:space="preserve">: </w:t>
                  </w:r>
                  <w:r w:rsidRPr="00E20591">
                    <w:rPr>
                      <w:rFonts w:eastAsia="Times New Roman" w:cstheme="minorHAnsi"/>
                      <w:color w:val="000000"/>
                      <w:sz w:val="18"/>
                      <w:szCs w:val="18"/>
                      <w:lang w:eastAsia="es-ES"/>
                    </w:rPr>
                    <w:t>Si la empresa imputa al proyecto como personal propio a personas trabajadoras socias en régimen de trabajador autónomo, se ha comprobado que cumplen los requisitos establecidos en el artículo 1 de la Ley 20/2007, de 11 de julio, del Estatuto del trabajo autónomo y se aporta la documentación acreditativa correspondiente</w:t>
                  </w:r>
                  <w:r w:rsidRPr="00E20591">
                    <w:rPr>
                      <w:rFonts w:eastAsia="Times New Roman" w:cstheme="minorHAnsi"/>
                      <w:b/>
                      <w:bCs/>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tcPr>
                <w:p w14:paraId="3B275B0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6FDD05F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0D3AEBC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28745F0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468FE747"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86ABB69" w14:textId="37961F62" w:rsidR="00196848" w:rsidRPr="004B5567" w:rsidRDefault="009C7EB8" w:rsidP="005A2D33">
                  <w:pPr>
                    <w:pStyle w:val="Prrafodelista"/>
                    <w:spacing w:after="0" w:line="240" w:lineRule="auto"/>
                    <w:ind w:left="0"/>
                    <w:rPr>
                      <w:rFonts w:eastAsia="Times New Roman" w:cstheme="minorHAnsi"/>
                      <w:color w:val="000000"/>
                      <w:sz w:val="18"/>
                      <w:szCs w:val="18"/>
                      <w:lang w:eastAsia="es-ES"/>
                    </w:rPr>
                  </w:pPr>
                  <w:r w:rsidRPr="004B5567">
                    <w:rPr>
                      <w:rFonts w:eastAsia="Times New Roman" w:cstheme="minorHAnsi"/>
                      <w:color w:val="000000"/>
                      <w:sz w:val="18"/>
                      <w:szCs w:val="18"/>
                      <w:lang w:eastAsia="es-ES"/>
                    </w:rPr>
                    <w:t>4</w:t>
                  </w:r>
                  <w:r w:rsidR="00E266E1">
                    <w:rPr>
                      <w:rFonts w:eastAsia="Times New Roman" w:cstheme="minorHAnsi"/>
                      <w:color w:val="000000"/>
                      <w:sz w:val="18"/>
                      <w:szCs w:val="18"/>
                      <w:lang w:eastAsia="es-ES"/>
                    </w:rPr>
                    <w:t>5</w:t>
                  </w:r>
                </w:p>
              </w:tc>
              <w:tc>
                <w:tcPr>
                  <w:tcW w:w="3105" w:type="pct"/>
                  <w:tcBorders>
                    <w:top w:val="nil"/>
                    <w:left w:val="single" w:sz="8" w:space="0" w:color="FF0000"/>
                    <w:bottom w:val="single" w:sz="8" w:space="0" w:color="FF0000"/>
                    <w:right w:val="single" w:sz="8" w:space="0" w:color="FF0000"/>
                  </w:tcBorders>
                  <w:vAlign w:val="center"/>
                </w:tcPr>
                <w:p w14:paraId="4B88C248" w14:textId="2DCE24E9" w:rsidR="00196848" w:rsidRPr="00BC0719" w:rsidRDefault="00196848" w:rsidP="005A2D33">
                  <w:pPr>
                    <w:pStyle w:val="Prrafodelista"/>
                    <w:spacing w:after="0" w:line="240" w:lineRule="auto"/>
                    <w:ind w:left="0"/>
                    <w:rPr>
                      <w:rFonts w:eastAsia="Times New Roman" w:cstheme="minorHAnsi"/>
                      <w:color w:val="000000"/>
                      <w:sz w:val="18"/>
                      <w:szCs w:val="18"/>
                      <w:lang w:eastAsia="es-ES"/>
                    </w:rPr>
                  </w:pPr>
                  <w:r w:rsidRPr="008A2D28">
                    <w:rPr>
                      <w:rFonts w:eastAsia="Times New Roman" w:cstheme="minorHAnsi"/>
                      <w:b/>
                      <w:bCs/>
                      <w:color w:val="000000"/>
                      <w:sz w:val="18"/>
                      <w:szCs w:val="18"/>
                      <w:lang w:eastAsia="es-ES"/>
                    </w:rPr>
                    <w:t>Convocatoria 2024:</w:t>
                  </w:r>
                  <w:r w:rsidRPr="008A2D28">
                    <w:rPr>
                      <w:rFonts w:eastAsia="Times New Roman" w:cstheme="minorHAnsi"/>
                      <w:color w:val="000000"/>
                      <w:sz w:val="18"/>
                      <w:szCs w:val="18"/>
                      <w:lang w:eastAsia="es-ES"/>
                    </w:rPr>
                    <w:t xml:space="preserve"> Si la empresa imputa al proyecto como personal propio a personas trabajadoras socias en régimen de trabajador autónomo, se ha comprobado que está incluido en los supuestos a, b o c del apartado 2 del artículo 1 de la Ley 20/2007, de 11 de julio, del Estatuto del trabajo autónomo y se aporta la documentación acreditativa correspondiente</w:t>
                  </w:r>
                </w:p>
              </w:tc>
              <w:tc>
                <w:tcPr>
                  <w:tcW w:w="148" w:type="pct"/>
                  <w:tcBorders>
                    <w:top w:val="nil"/>
                    <w:left w:val="nil"/>
                    <w:bottom w:val="single" w:sz="8" w:space="0" w:color="FF0000"/>
                    <w:right w:val="single" w:sz="8" w:space="0" w:color="FF0000"/>
                  </w:tcBorders>
                  <w:vAlign w:val="center"/>
                </w:tcPr>
                <w:p w14:paraId="58921DB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788A11D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63DAB586"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5872C8D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AD6029" w:rsidRPr="00252BAA" w14:paraId="0379DF9D"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4DA7C6B" w14:textId="0BB52715" w:rsidR="00AD6029" w:rsidRPr="009C7EB8" w:rsidRDefault="00F742D6" w:rsidP="005A2D33">
                  <w:pPr>
                    <w:pStyle w:val="Prrafodelista"/>
                    <w:spacing w:after="0" w:line="240" w:lineRule="auto"/>
                    <w:ind w:left="0"/>
                    <w:rPr>
                      <w:rFonts w:eastAsia="Times New Roman" w:cstheme="minorHAnsi"/>
                      <w:color w:val="000000"/>
                      <w:sz w:val="18"/>
                      <w:szCs w:val="18"/>
                      <w:lang w:eastAsia="es-ES"/>
                    </w:rPr>
                  </w:pPr>
                  <w:r>
                    <w:rPr>
                      <w:rFonts w:eastAsia="Times New Roman" w:cstheme="minorHAnsi"/>
                      <w:color w:val="000000"/>
                      <w:sz w:val="18"/>
                      <w:szCs w:val="18"/>
                      <w:lang w:eastAsia="es-ES"/>
                    </w:rPr>
                    <w:lastRenderedPageBreak/>
                    <w:t>4</w:t>
                  </w:r>
                  <w:r w:rsidR="00E266E1">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vAlign w:val="center"/>
                </w:tcPr>
                <w:p w14:paraId="0CE3EA82" w14:textId="79FDF83D" w:rsidR="00AD6029" w:rsidRPr="008A2D28" w:rsidRDefault="00F742D6" w:rsidP="005A2D33">
                  <w:pPr>
                    <w:pStyle w:val="Prrafodelista"/>
                    <w:spacing w:after="0" w:line="240" w:lineRule="auto"/>
                    <w:ind w:left="0"/>
                    <w:rPr>
                      <w:rFonts w:eastAsia="Times New Roman" w:cstheme="minorHAnsi"/>
                      <w:b/>
                      <w:bCs/>
                      <w:color w:val="000000"/>
                      <w:sz w:val="18"/>
                      <w:szCs w:val="18"/>
                      <w:lang w:eastAsia="es-ES"/>
                    </w:rPr>
                  </w:pPr>
                  <w:r w:rsidRPr="00F742D6">
                    <w:rPr>
                      <w:rFonts w:eastAsia="Times New Roman" w:cstheme="minorHAnsi"/>
                      <w:b/>
                      <w:bCs/>
                      <w:color w:val="000000"/>
                      <w:sz w:val="18"/>
                      <w:szCs w:val="18"/>
                      <w:lang w:eastAsia="es-ES"/>
                    </w:rPr>
                    <w:t>Convocatoria 202</w:t>
                  </w:r>
                  <w:r>
                    <w:rPr>
                      <w:rFonts w:eastAsia="Times New Roman" w:cstheme="minorHAnsi"/>
                      <w:b/>
                      <w:bCs/>
                      <w:color w:val="000000"/>
                      <w:sz w:val="18"/>
                      <w:szCs w:val="18"/>
                      <w:lang w:eastAsia="es-ES"/>
                    </w:rPr>
                    <w:t>5</w:t>
                  </w:r>
                  <w:r w:rsidRPr="00F742D6">
                    <w:rPr>
                      <w:rFonts w:eastAsia="Times New Roman" w:cstheme="minorHAnsi"/>
                      <w:b/>
                      <w:bCs/>
                      <w:color w:val="000000"/>
                      <w:sz w:val="18"/>
                      <w:szCs w:val="18"/>
                      <w:lang w:eastAsia="es-ES"/>
                    </w:rPr>
                    <w:t xml:space="preserve">: </w:t>
                  </w:r>
                  <w:r w:rsidRPr="00D500B8">
                    <w:rPr>
                      <w:rFonts w:eastAsia="Times New Roman" w:cstheme="minorHAnsi"/>
                      <w:color w:val="000000"/>
                      <w:sz w:val="18"/>
                      <w:szCs w:val="18"/>
                      <w:lang w:eastAsia="es-ES"/>
                    </w:rPr>
                    <w:t xml:space="preserve">Si la empresa imputa al proyecto como personal propio a personas trabajadoras socias en régimen de trabajador autónomo, se ha comprobado que </w:t>
                  </w:r>
                  <w:r>
                    <w:rPr>
                      <w:rFonts w:eastAsia="Times New Roman" w:cstheme="minorHAnsi"/>
                      <w:color w:val="000000"/>
                      <w:sz w:val="18"/>
                      <w:szCs w:val="18"/>
                      <w:lang w:eastAsia="es-ES"/>
                    </w:rPr>
                    <w:t xml:space="preserve">NO </w:t>
                  </w:r>
                  <w:r w:rsidRPr="00D500B8">
                    <w:rPr>
                      <w:rFonts w:eastAsia="Times New Roman" w:cstheme="minorHAnsi"/>
                      <w:color w:val="000000"/>
                      <w:sz w:val="18"/>
                      <w:szCs w:val="18"/>
                      <w:lang w:eastAsia="es-ES"/>
                    </w:rPr>
                    <w:t xml:space="preserve">está incluido en </w:t>
                  </w:r>
                  <w:r>
                    <w:rPr>
                      <w:rFonts w:eastAsia="Times New Roman" w:cstheme="minorHAnsi"/>
                      <w:color w:val="000000"/>
                      <w:sz w:val="18"/>
                      <w:szCs w:val="18"/>
                      <w:lang w:eastAsia="es-ES"/>
                    </w:rPr>
                    <w:t>el</w:t>
                  </w:r>
                  <w:r w:rsidRPr="00D500B8">
                    <w:rPr>
                      <w:rFonts w:eastAsia="Times New Roman" w:cstheme="minorHAnsi"/>
                      <w:color w:val="000000"/>
                      <w:sz w:val="18"/>
                      <w:szCs w:val="18"/>
                      <w:lang w:eastAsia="es-ES"/>
                    </w:rPr>
                    <w:t xml:space="preserve"> supuesto </w:t>
                  </w:r>
                  <w:r>
                    <w:rPr>
                      <w:rFonts w:eastAsia="Times New Roman" w:cstheme="minorHAnsi"/>
                      <w:color w:val="000000"/>
                      <w:sz w:val="18"/>
                      <w:szCs w:val="18"/>
                      <w:lang w:eastAsia="es-ES"/>
                    </w:rPr>
                    <w:t>d)</w:t>
                  </w:r>
                  <w:r w:rsidRPr="00D500B8">
                    <w:rPr>
                      <w:rFonts w:eastAsia="Times New Roman" w:cstheme="minorHAnsi"/>
                      <w:color w:val="000000"/>
                      <w:sz w:val="18"/>
                      <w:szCs w:val="18"/>
                      <w:lang w:eastAsia="es-ES"/>
                    </w:rPr>
                    <w:t xml:space="preserve"> del apartado 2 del artículo 1 de la Ley 20/2007, de 11 de julio, del Estatuto del trabajo autónomo y se aporta la documentación acreditativa correspondiente</w:t>
                  </w:r>
                </w:p>
              </w:tc>
              <w:tc>
                <w:tcPr>
                  <w:tcW w:w="148" w:type="pct"/>
                  <w:tcBorders>
                    <w:top w:val="nil"/>
                    <w:left w:val="nil"/>
                    <w:bottom w:val="single" w:sz="8" w:space="0" w:color="FF0000"/>
                    <w:right w:val="single" w:sz="8" w:space="0" w:color="FF0000"/>
                  </w:tcBorders>
                  <w:vAlign w:val="center"/>
                </w:tcPr>
                <w:p w14:paraId="1EA83906" w14:textId="77777777" w:rsidR="00AD6029" w:rsidRPr="00BC0719" w:rsidRDefault="00AD6029"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36A04CB5" w14:textId="77777777" w:rsidR="00AD6029" w:rsidRPr="00BC0719" w:rsidRDefault="00AD6029"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3EAB9811" w14:textId="77777777" w:rsidR="00AD6029" w:rsidRPr="00BC0719" w:rsidRDefault="00AD6029"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57F5959F" w14:textId="77777777" w:rsidR="00AD6029" w:rsidRPr="00BC0719" w:rsidRDefault="00AD6029" w:rsidP="005A2D33">
                  <w:pPr>
                    <w:spacing w:after="0" w:line="240" w:lineRule="auto"/>
                    <w:jc w:val="center"/>
                    <w:rPr>
                      <w:rFonts w:eastAsia="Times New Roman" w:cstheme="minorHAnsi"/>
                      <w:color w:val="000000"/>
                      <w:sz w:val="18"/>
                      <w:szCs w:val="18"/>
                      <w:lang w:eastAsia="es-ES"/>
                    </w:rPr>
                  </w:pPr>
                </w:p>
              </w:tc>
            </w:tr>
            <w:tr w:rsidR="00196848" w:rsidRPr="00252BAA" w14:paraId="016498CF"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715794A7" w14:textId="1D68525A" w:rsidR="00196848" w:rsidRPr="00BC0719" w:rsidRDefault="009C7EB8"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4</w:t>
                  </w:r>
                  <w:r w:rsidR="00E266E1">
                    <w:rPr>
                      <w:rFonts w:eastAsia="Times New Roman" w:cstheme="minorHAnsi"/>
                      <w:color w:val="000000"/>
                      <w:sz w:val="18"/>
                      <w:szCs w:val="18"/>
                      <w:lang w:eastAsia="es-ES"/>
                    </w:rPr>
                    <w:t>7</w:t>
                  </w:r>
                </w:p>
              </w:tc>
              <w:tc>
                <w:tcPr>
                  <w:tcW w:w="3105" w:type="pct"/>
                  <w:tcBorders>
                    <w:top w:val="nil"/>
                    <w:left w:val="single" w:sz="8" w:space="0" w:color="FF0000"/>
                    <w:bottom w:val="single" w:sz="8" w:space="0" w:color="FF0000"/>
                    <w:right w:val="single" w:sz="8" w:space="0" w:color="FF0000"/>
                  </w:tcBorders>
                  <w:vAlign w:val="center"/>
                </w:tcPr>
                <w:p w14:paraId="0AB1326A" w14:textId="11A490E6"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Si la empresa imputa al proyecto personal </w:t>
                  </w:r>
                  <w:r>
                    <w:rPr>
                      <w:rFonts w:eastAsia="Times New Roman" w:cstheme="minorHAnsi"/>
                      <w:color w:val="000000"/>
                      <w:sz w:val="18"/>
                      <w:szCs w:val="18"/>
                      <w:lang w:eastAsia="es-ES"/>
                    </w:rPr>
                    <w:t xml:space="preserve">externo </w:t>
                  </w:r>
                  <w:r w:rsidRPr="00BC0719">
                    <w:rPr>
                      <w:rFonts w:eastAsia="Times New Roman" w:cstheme="minorHAnsi"/>
                      <w:color w:val="000000"/>
                      <w:sz w:val="18"/>
                      <w:szCs w:val="18"/>
                      <w:lang w:eastAsia="es-ES"/>
                    </w:rPr>
                    <w:t xml:space="preserve">que, de acuerdo a los estatutos de la entidad, se </w:t>
                  </w:r>
                  <w:r>
                    <w:rPr>
                      <w:rFonts w:eastAsia="Times New Roman" w:cstheme="minorHAnsi"/>
                      <w:color w:val="000000"/>
                      <w:sz w:val="18"/>
                      <w:szCs w:val="18"/>
                      <w:lang w:eastAsia="es-ES"/>
                    </w:rPr>
                    <w:t>asimile a</w:t>
                  </w:r>
                  <w:r w:rsidRPr="00BC0719">
                    <w:rPr>
                      <w:rFonts w:eastAsia="Times New Roman" w:cstheme="minorHAnsi"/>
                      <w:color w:val="000000"/>
                      <w:sz w:val="18"/>
                      <w:szCs w:val="18"/>
                      <w:lang w:eastAsia="es-ES"/>
                    </w:rPr>
                    <w:t xml:space="preserve"> personal propio de la misma, se ha comprobado esta circunstancia en dichos estatutos y la documentación adicional necesaria</w:t>
                  </w:r>
                  <w:r>
                    <w:rPr>
                      <w:rFonts w:eastAsia="Times New Roman" w:cstheme="minorHAnsi"/>
                      <w:color w:val="000000"/>
                      <w:sz w:val="18"/>
                      <w:szCs w:val="18"/>
                      <w:lang w:eastAsia="es-ES"/>
                    </w:rPr>
                    <w:t xml:space="preserve">, </w:t>
                  </w:r>
                  <w:r w:rsidRPr="00E20591">
                    <w:rPr>
                      <w:rFonts w:eastAsia="Times New Roman" w:cstheme="minorHAnsi"/>
                      <w:color w:val="000000"/>
                      <w:sz w:val="18"/>
                      <w:szCs w:val="18"/>
                      <w:lang w:eastAsia="es-ES"/>
                    </w:rPr>
                    <w:t>según consta en el manual de instrucciones de justificación</w:t>
                  </w:r>
                  <w:r w:rsidRPr="00BC0719">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4AE7CE1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39D95FE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6341192D"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536FC1A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399AA4E5"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2E6284C3"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0B46E3B7" w14:textId="47EEC759"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GASTOS DE CONTRATOS DE CONTRATOS DE INVESTIGACIÓN Y DESARROLLO EXPERIMENTAL CON CENTROS TECNOLÓGICOS O DE INVESTIGACIÓN</w:t>
                  </w:r>
                </w:p>
              </w:tc>
            </w:tr>
            <w:tr w:rsidR="00196848" w:rsidRPr="00252BAA" w14:paraId="6988C5D5"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B1FB06D" w14:textId="23BE3267" w:rsidR="00196848" w:rsidRPr="00BC0719" w:rsidRDefault="009C7EB8"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4</w:t>
                  </w:r>
                  <w:r w:rsidR="00E266E1">
                    <w:rPr>
                      <w:rFonts w:eastAsia="Times New Roman" w:cstheme="minorHAnsi"/>
                      <w:sz w:val="18"/>
                      <w:szCs w:val="18"/>
                      <w:lang w:eastAsia="es-ES"/>
                    </w:rPr>
                    <w:t>8</w:t>
                  </w:r>
                </w:p>
              </w:tc>
              <w:tc>
                <w:tcPr>
                  <w:tcW w:w="3105" w:type="pct"/>
                  <w:tcBorders>
                    <w:top w:val="nil"/>
                    <w:left w:val="single" w:sz="8" w:space="0" w:color="FF0000"/>
                    <w:bottom w:val="single" w:sz="8" w:space="0" w:color="FF0000"/>
                    <w:right w:val="single" w:sz="8" w:space="0" w:color="FF0000"/>
                  </w:tcBorders>
                  <w:vAlign w:val="center"/>
                  <w:hideMark/>
                </w:tcPr>
                <w:p w14:paraId="7CB4BA1F" w14:textId="148C081B" w:rsidR="00196848" w:rsidRPr="00BC0719" w:rsidRDefault="00196848" w:rsidP="005A2D33">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Se ha comprobado el contrato o documento equivalente en el que se detalle la actividad de I+D contratada y su vinculación al proyecto.</w:t>
                  </w:r>
                </w:p>
              </w:tc>
              <w:tc>
                <w:tcPr>
                  <w:tcW w:w="148" w:type="pct"/>
                  <w:tcBorders>
                    <w:top w:val="nil"/>
                    <w:left w:val="nil"/>
                    <w:bottom w:val="single" w:sz="8" w:space="0" w:color="FF0000"/>
                    <w:right w:val="single" w:sz="8" w:space="0" w:color="FF0000"/>
                  </w:tcBorders>
                  <w:vAlign w:val="center"/>
                  <w:hideMark/>
                </w:tcPr>
                <w:p w14:paraId="3C55200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8B9EA8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F673C4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6800D3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3076599C"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A3540DB" w14:textId="6ED76F24" w:rsidR="00196848" w:rsidRPr="00BC0719" w:rsidRDefault="009C7EB8"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4</w:t>
                  </w:r>
                  <w:r w:rsidR="00E266E1">
                    <w:rPr>
                      <w:rFonts w:eastAsia="Times New Roman" w:cstheme="minorHAnsi"/>
                      <w:sz w:val="18"/>
                      <w:szCs w:val="18"/>
                      <w:lang w:eastAsia="es-ES"/>
                    </w:rPr>
                    <w:t>9</w:t>
                  </w:r>
                </w:p>
              </w:tc>
              <w:tc>
                <w:tcPr>
                  <w:tcW w:w="3105" w:type="pct"/>
                  <w:tcBorders>
                    <w:top w:val="nil"/>
                    <w:left w:val="single" w:sz="8" w:space="0" w:color="FF0000"/>
                    <w:bottom w:val="single" w:sz="8" w:space="0" w:color="FF0000"/>
                    <w:right w:val="single" w:sz="8" w:space="0" w:color="FF0000"/>
                  </w:tcBorders>
                  <w:vAlign w:val="center"/>
                  <w:hideMark/>
                </w:tcPr>
                <w:p w14:paraId="3F1A7311" w14:textId="1EF89AD4" w:rsidR="00196848" w:rsidRPr="00BC0719" w:rsidRDefault="00196848" w:rsidP="005A2D33">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Se pone a disposición de la persona o entidad auditora, además de la documentación que acredita su correcta ejecución: informes, estudios o memorias</w:t>
                  </w:r>
                  <w:r w:rsidR="004B5567">
                    <w:rPr>
                      <w:rFonts w:eastAsia="Times New Roman" w:cstheme="minorHAnsi"/>
                      <w:sz w:val="18"/>
                      <w:szCs w:val="18"/>
                      <w:lang w:eastAsia="es-ES"/>
                    </w:rPr>
                    <w:t>,</w:t>
                  </w:r>
                  <w:r w:rsidRPr="00BC0719">
                    <w:rPr>
                      <w:rFonts w:eastAsia="Times New Roman" w:cstheme="minorHAnsi"/>
                      <w:sz w:val="18"/>
                      <w:szCs w:val="18"/>
                      <w:lang w:eastAsia="es-ES"/>
                    </w:rPr>
                    <w:t xml:space="preserve"> </w:t>
                  </w:r>
                  <w:r w:rsidR="004B5567">
                    <w:rPr>
                      <w:rFonts w:eastAsia="Times New Roman" w:cstheme="minorHAnsi"/>
                      <w:sz w:val="18"/>
                      <w:szCs w:val="18"/>
                      <w:lang w:eastAsia="es-ES"/>
                    </w:rPr>
                    <w:t xml:space="preserve">firmadas y fechadas por el proveedor externo, </w:t>
                  </w:r>
                  <w:r w:rsidRPr="00BC0719">
                    <w:rPr>
                      <w:rFonts w:eastAsia="Times New Roman" w:cstheme="minorHAnsi"/>
                      <w:sz w:val="18"/>
                      <w:szCs w:val="18"/>
                      <w:lang w:eastAsia="es-ES"/>
                    </w:rPr>
                    <w:t>resultantes de los trabajos llevados a cabo por el proveedor externo en los que conste evidencia de la emisión por el mismo.</w:t>
                  </w:r>
                </w:p>
              </w:tc>
              <w:tc>
                <w:tcPr>
                  <w:tcW w:w="148" w:type="pct"/>
                  <w:tcBorders>
                    <w:top w:val="nil"/>
                    <w:left w:val="nil"/>
                    <w:bottom w:val="single" w:sz="8" w:space="0" w:color="FF0000"/>
                    <w:right w:val="single" w:sz="8" w:space="0" w:color="FF0000"/>
                  </w:tcBorders>
                  <w:vAlign w:val="center"/>
                  <w:hideMark/>
                </w:tcPr>
                <w:p w14:paraId="74BD223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6D6D6C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AF948E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586EDF3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2B894622"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4FC0E350"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47588F96" w14:textId="3805C0C4"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GASTOS DE SERVICIOS EXTERNOS DE CONSULTORÍA Y ASISTENCIA TÉCNICA</w:t>
                  </w:r>
                </w:p>
              </w:tc>
            </w:tr>
            <w:tr w:rsidR="00196848" w:rsidRPr="00252BAA" w14:paraId="100D2412"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6A64139" w14:textId="291F678F" w:rsidR="00196848" w:rsidRPr="009C7EB8" w:rsidRDefault="00E266E1"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50</w:t>
                  </w:r>
                </w:p>
              </w:tc>
              <w:tc>
                <w:tcPr>
                  <w:tcW w:w="3105" w:type="pct"/>
                  <w:tcBorders>
                    <w:top w:val="nil"/>
                    <w:left w:val="single" w:sz="8" w:space="0" w:color="FF0000"/>
                    <w:bottom w:val="single" w:sz="8" w:space="0" w:color="FF0000"/>
                    <w:right w:val="single" w:sz="8" w:space="0" w:color="FF0000"/>
                  </w:tcBorders>
                  <w:vAlign w:val="center"/>
                  <w:hideMark/>
                </w:tcPr>
                <w:p w14:paraId="4C545B9F" w14:textId="7A52AACD" w:rsidR="00196848" w:rsidRPr="00BC0719" w:rsidRDefault="00196848" w:rsidP="005A2D33">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 xml:space="preserve">Se ponen a disposición de la persona o entidad auditora informes, estudios, memorias, </w:t>
                  </w:r>
                  <w:r w:rsidR="0050546F" w:rsidRPr="00BC0719">
                    <w:rPr>
                      <w:rFonts w:eastAsia="Times New Roman" w:cstheme="minorHAnsi"/>
                      <w:sz w:val="18"/>
                      <w:szCs w:val="18"/>
                      <w:lang w:eastAsia="es-ES"/>
                    </w:rPr>
                    <w:t>etc.,</w:t>
                  </w:r>
                  <w:r w:rsidR="004B5567" w:rsidRPr="004B5567">
                    <w:rPr>
                      <w:rFonts w:eastAsia="Times New Roman" w:cstheme="minorHAnsi"/>
                      <w:sz w:val="18"/>
                      <w:szCs w:val="18"/>
                      <w:lang w:eastAsia="es-ES"/>
                    </w:rPr>
                    <w:t xml:space="preserve"> firmadas y fechadas por el proveedor externo, </w:t>
                  </w:r>
                  <w:r w:rsidRPr="00BC0719">
                    <w:rPr>
                      <w:rFonts w:eastAsia="Times New Roman" w:cstheme="minorHAnsi"/>
                      <w:sz w:val="18"/>
                      <w:szCs w:val="18"/>
                      <w:lang w:eastAsia="es-ES"/>
                    </w:rPr>
                    <w:t>que reflejan las actividades llevadas a cabo por el proveedor externo en los que conste evidencia de la emisión por el mismo.</w:t>
                  </w:r>
                </w:p>
              </w:tc>
              <w:tc>
                <w:tcPr>
                  <w:tcW w:w="148" w:type="pct"/>
                  <w:tcBorders>
                    <w:top w:val="nil"/>
                    <w:left w:val="nil"/>
                    <w:bottom w:val="single" w:sz="8" w:space="0" w:color="FF0000"/>
                    <w:right w:val="single" w:sz="8" w:space="0" w:color="FF0000"/>
                  </w:tcBorders>
                  <w:vAlign w:val="center"/>
                  <w:hideMark/>
                </w:tcPr>
                <w:p w14:paraId="5B4BB15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1E0050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0A2D4831"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06373C3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65F72B52"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0DBF14AC"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632D8FEC" w14:textId="3320D604"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GASTOS DE ADQUISICIÓN DE PATENTES Y CONOCIMIENTOS TÉCNICOS</w:t>
                  </w:r>
                </w:p>
              </w:tc>
            </w:tr>
            <w:tr w:rsidR="00196848" w:rsidRPr="00252BAA" w14:paraId="04BC2226"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79399D86" w14:textId="5A6F3402" w:rsidR="00196848" w:rsidRPr="00BC0719" w:rsidRDefault="004B5567"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5</w:t>
                  </w:r>
                  <w:r w:rsidR="00E266E1">
                    <w:rPr>
                      <w:rFonts w:eastAsia="Times New Roman" w:cstheme="minorHAnsi"/>
                      <w:sz w:val="18"/>
                      <w:szCs w:val="18"/>
                      <w:lang w:eastAsia="es-ES"/>
                    </w:rPr>
                    <w:t>1</w:t>
                  </w:r>
                </w:p>
              </w:tc>
              <w:tc>
                <w:tcPr>
                  <w:tcW w:w="3105" w:type="pct"/>
                  <w:tcBorders>
                    <w:top w:val="nil"/>
                    <w:left w:val="single" w:sz="8" w:space="0" w:color="FF0000"/>
                    <w:bottom w:val="single" w:sz="8" w:space="0" w:color="FF0000"/>
                    <w:right w:val="single" w:sz="8" w:space="0" w:color="FF0000"/>
                  </w:tcBorders>
                  <w:vAlign w:val="center"/>
                  <w:hideMark/>
                </w:tcPr>
                <w:p w14:paraId="5645D9C8" w14:textId="7688CD51"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sz w:val="18"/>
                      <w:szCs w:val="18"/>
                      <w:lang w:eastAsia="es-ES"/>
                    </w:rPr>
                    <w:t>Se pone a disposición de la persona o entidad auditora el</w:t>
                  </w:r>
                  <w:r w:rsidRPr="00BC0719">
                    <w:rPr>
                      <w:rFonts w:eastAsia="Times New Roman" w:cstheme="minorHAnsi"/>
                      <w:color w:val="000000"/>
                      <w:sz w:val="18"/>
                      <w:szCs w:val="18"/>
                      <w:lang w:eastAsia="es-ES"/>
                    </w:rPr>
                    <w:t xml:space="preserve"> estudio de valoración económica de las patentes o conocimientos técnicos adquiridos que justifica suficientemente el valor de adquisición.</w:t>
                  </w:r>
                </w:p>
              </w:tc>
              <w:tc>
                <w:tcPr>
                  <w:tcW w:w="148" w:type="pct"/>
                  <w:tcBorders>
                    <w:top w:val="nil"/>
                    <w:left w:val="nil"/>
                    <w:bottom w:val="single" w:sz="8" w:space="0" w:color="FF0000"/>
                    <w:right w:val="single" w:sz="8" w:space="0" w:color="FF0000"/>
                  </w:tcBorders>
                  <w:vAlign w:val="center"/>
                  <w:hideMark/>
                </w:tcPr>
                <w:p w14:paraId="50C0A43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9680A81"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7679F6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5D5AF02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5A3A3EA8"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39223AEB" w14:textId="4B0D19A8" w:rsidR="00196848" w:rsidRPr="00BC0719" w:rsidRDefault="004B5567"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5</w:t>
                  </w:r>
                  <w:r w:rsidR="00E266E1">
                    <w:rPr>
                      <w:rFonts w:eastAsia="Times New Roman" w:cstheme="minorHAnsi"/>
                      <w:color w:val="000000"/>
                      <w:sz w:val="18"/>
                      <w:szCs w:val="18"/>
                      <w:lang w:eastAsia="es-ES"/>
                    </w:rPr>
                    <w:t>2</w:t>
                  </w:r>
                </w:p>
              </w:tc>
              <w:tc>
                <w:tcPr>
                  <w:tcW w:w="3105" w:type="pct"/>
                  <w:tcBorders>
                    <w:top w:val="nil"/>
                    <w:left w:val="single" w:sz="8" w:space="0" w:color="FF0000"/>
                    <w:bottom w:val="single" w:sz="8" w:space="0" w:color="FF0000"/>
                    <w:right w:val="single" w:sz="8" w:space="0" w:color="FF0000"/>
                  </w:tcBorders>
                  <w:vAlign w:val="center"/>
                  <w:hideMark/>
                </w:tcPr>
                <w:p w14:paraId="4076C9B2" w14:textId="325D1CAF"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El informe justificativo del cumplimiento de las condiciones de plena competencia de la operación de adquisición justifica suficientemente dichas condiciones.</w:t>
                  </w:r>
                </w:p>
              </w:tc>
              <w:tc>
                <w:tcPr>
                  <w:tcW w:w="148" w:type="pct"/>
                  <w:tcBorders>
                    <w:top w:val="nil"/>
                    <w:left w:val="nil"/>
                    <w:bottom w:val="single" w:sz="8" w:space="0" w:color="FF0000"/>
                    <w:right w:val="single" w:sz="8" w:space="0" w:color="FF0000"/>
                  </w:tcBorders>
                  <w:vAlign w:val="center"/>
                  <w:hideMark/>
                </w:tcPr>
                <w:p w14:paraId="28248CD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D3C6336"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0B6C431"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E9160C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19A67AC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41EC7AA" w14:textId="5B80989D" w:rsidR="00196848" w:rsidRPr="00BC0719" w:rsidRDefault="004B5567"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5</w:t>
                  </w:r>
                  <w:r w:rsidR="00E266E1">
                    <w:rPr>
                      <w:rFonts w:eastAsia="Times New Roman" w:cstheme="minorHAnsi"/>
                      <w:sz w:val="18"/>
                      <w:szCs w:val="18"/>
                      <w:lang w:eastAsia="es-ES"/>
                    </w:rPr>
                    <w:t>3</w:t>
                  </w:r>
                </w:p>
              </w:tc>
              <w:tc>
                <w:tcPr>
                  <w:tcW w:w="3105" w:type="pct"/>
                  <w:tcBorders>
                    <w:top w:val="nil"/>
                    <w:left w:val="single" w:sz="8" w:space="0" w:color="FF0000"/>
                    <w:bottom w:val="single" w:sz="8" w:space="0" w:color="FF0000"/>
                    <w:right w:val="single" w:sz="8" w:space="0" w:color="FF0000"/>
                  </w:tcBorders>
                  <w:vAlign w:val="center"/>
                  <w:hideMark/>
                </w:tcPr>
                <w:p w14:paraId="07828BD3" w14:textId="713B1EF0"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sz w:val="18"/>
                      <w:szCs w:val="18"/>
                      <w:lang w:eastAsia="es-ES"/>
                    </w:rPr>
                    <w:t xml:space="preserve">Se pone a disposición de la persona o entidad auditora </w:t>
                  </w:r>
                  <w:r w:rsidRPr="00BC0719">
                    <w:rPr>
                      <w:rFonts w:eastAsia="Times New Roman" w:cstheme="minorHAnsi"/>
                      <w:color w:val="000000"/>
                      <w:sz w:val="18"/>
                      <w:szCs w:val="18"/>
                      <w:lang w:eastAsia="es-ES"/>
                    </w:rPr>
                    <w:t>copia de la patente o conocimiento técnico adquirido.</w:t>
                  </w:r>
                </w:p>
              </w:tc>
              <w:tc>
                <w:tcPr>
                  <w:tcW w:w="148" w:type="pct"/>
                  <w:tcBorders>
                    <w:top w:val="nil"/>
                    <w:left w:val="nil"/>
                    <w:bottom w:val="single" w:sz="8" w:space="0" w:color="FF0000"/>
                    <w:right w:val="single" w:sz="8" w:space="0" w:color="FF0000"/>
                  </w:tcBorders>
                  <w:vAlign w:val="center"/>
                  <w:hideMark/>
                </w:tcPr>
                <w:p w14:paraId="363ADA7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ADD007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5B68D11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5F2B429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4CC317C6"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115E1FF9"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22C077DD" w14:textId="29D6975F"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GASTOS DE REGISTRO DE DERECHOS DE PROPIEDAD INDUSTRIAL O INTELECTUAL</w:t>
                  </w:r>
                  <w:r w:rsidR="00ED7093">
                    <w:rPr>
                      <w:rFonts w:eastAsia="Times New Roman" w:cstheme="minorHAnsi"/>
                      <w:b/>
                      <w:bCs/>
                      <w:color w:val="000000"/>
                      <w:sz w:val="18"/>
                      <w:szCs w:val="18"/>
                      <w:lang w:eastAsia="es-ES"/>
                    </w:rPr>
                    <w:t xml:space="preserve"> (para la Convocatoria 2025, únicamente elegibles en el programa </w:t>
                  </w:r>
                  <w:r w:rsidR="00ED7093" w:rsidRPr="00ED7093">
                    <w:rPr>
                      <w:rFonts w:eastAsia="Times New Roman" w:cstheme="minorHAnsi"/>
                      <w:b/>
                      <w:bCs/>
                      <w:color w:val="000000"/>
                      <w:sz w:val="18"/>
                      <w:szCs w:val="18"/>
                      <w:lang w:eastAsia="es-ES"/>
                    </w:rPr>
                    <w:t>Impulso a la Compra Pública Innovadora (CPI)</w:t>
                  </w:r>
                  <w:r w:rsidR="00ED7093">
                    <w:rPr>
                      <w:rFonts w:eastAsia="Times New Roman" w:cstheme="minorHAnsi"/>
                      <w:b/>
                      <w:bCs/>
                      <w:color w:val="000000"/>
                      <w:sz w:val="18"/>
                      <w:szCs w:val="18"/>
                      <w:lang w:eastAsia="es-ES"/>
                    </w:rPr>
                    <w:t>-Línea 1)</w:t>
                  </w:r>
                </w:p>
              </w:tc>
            </w:tr>
            <w:tr w:rsidR="00196848" w:rsidRPr="00252BAA" w14:paraId="57770DFE"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832A089" w14:textId="1207AAAF" w:rsidR="00196848" w:rsidRPr="00BC0719" w:rsidRDefault="004B5567"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5</w:t>
                  </w:r>
                  <w:r w:rsidR="00E266E1">
                    <w:rPr>
                      <w:rFonts w:eastAsia="Times New Roman" w:cstheme="minorHAnsi"/>
                      <w:color w:val="000000"/>
                      <w:sz w:val="18"/>
                      <w:szCs w:val="18"/>
                      <w:lang w:eastAsia="es-ES"/>
                    </w:rPr>
                    <w:t>4</w:t>
                  </w:r>
                </w:p>
              </w:tc>
              <w:tc>
                <w:tcPr>
                  <w:tcW w:w="3105" w:type="pct"/>
                  <w:tcBorders>
                    <w:top w:val="nil"/>
                    <w:left w:val="single" w:sz="8" w:space="0" w:color="FF0000"/>
                    <w:bottom w:val="single" w:sz="8" w:space="0" w:color="FF0000"/>
                    <w:right w:val="single" w:sz="8" w:space="0" w:color="FF0000"/>
                  </w:tcBorders>
                  <w:vAlign w:val="center"/>
                  <w:hideMark/>
                </w:tcPr>
                <w:p w14:paraId="7373F37F" w14:textId="15334B00"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Los informes, estudios o memorias</w:t>
                  </w:r>
                  <w:r w:rsidR="004B5567">
                    <w:rPr>
                      <w:rFonts w:eastAsia="Times New Roman" w:cstheme="minorHAnsi"/>
                      <w:color w:val="000000"/>
                      <w:sz w:val="18"/>
                      <w:szCs w:val="18"/>
                      <w:lang w:eastAsia="es-ES"/>
                    </w:rPr>
                    <w:t xml:space="preserve"> (fechadas)</w:t>
                  </w:r>
                  <w:r w:rsidRPr="00BC0719">
                    <w:rPr>
                      <w:rFonts w:eastAsia="Times New Roman" w:cstheme="minorHAnsi"/>
                      <w:color w:val="000000"/>
                      <w:sz w:val="18"/>
                      <w:szCs w:val="18"/>
                      <w:lang w:eastAsia="es-ES"/>
                    </w:rPr>
                    <w:t xml:space="preserve"> puestos a disposición de la persona o entidad auditora, resultantes de los trabajos, reflejan las actividades llevadas a cabo por el proveedor externo </w:t>
                  </w:r>
                  <w:r w:rsidRPr="00BC0719">
                    <w:rPr>
                      <w:rFonts w:cstheme="minorHAnsi"/>
                      <w:sz w:val="18"/>
                      <w:szCs w:val="18"/>
                    </w:rPr>
                    <w:t>en los que conste evidencia de la emisión por el mismo</w:t>
                  </w:r>
                  <w:r w:rsidRPr="00BC0719">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hideMark/>
                </w:tcPr>
                <w:p w14:paraId="425156E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457FE13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55EFDA2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D9064C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02368838"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36907D20" w14:textId="64D363CF" w:rsidR="00196848" w:rsidRPr="00BC0719" w:rsidRDefault="004B5567"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5</w:t>
                  </w:r>
                  <w:r w:rsidR="00E266E1">
                    <w:rPr>
                      <w:rFonts w:eastAsia="Times New Roman" w:cstheme="minorHAnsi"/>
                      <w:color w:val="000000"/>
                      <w:sz w:val="18"/>
                      <w:szCs w:val="18"/>
                      <w:lang w:eastAsia="es-ES"/>
                    </w:rPr>
                    <w:t>5</w:t>
                  </w:r>
                </w:p>
              </w:tc>
              <w:tc>
                <w:tcPr>
                  <w:tcW w:w="3105" w:type="pct"/>
                  <w:tcBorders>
                    <w:top w:val="nil"/>
                    <w:left w:val="single" w:sz="8" w:space="0" w:color="FF0000"/>
                    <w:bottom w:val="single" w:sz="8" w:space="0" w:color="FF0000"/>
                    <w:right w:val="single" w:sz="8" w:space="0" w:color="FF0000"/>
                  </w:tcBorders>
                  <w:vAlign w:val="center"/>
                  <w:hideMark/>
                </w:tcPr>
                <w:p w14:paraId="0D60B21A" w14:textId="39456716"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Si procede, la solicitud de registro o título de propiedad aportado se refiere a resultados de ejecución del proyecto subvencionado.</w:t>
                  </w:r>
                </w:p>
              </w:tc>
              <w:tc>
                <w:tcPr>
                  <w:tcW w:w="148" w:type="pct"/>
                  <w:tcBorders>
                    <w:top w:val="nil"/>
                    <w:left w:val="nil"/>
                    <w:bottom w:val="single" w:sz="8" w:space="0" w:color="FF0000"/>
                    <w:right w:val="single" w:sz="8" w:space="0" w:color="FF0000"/>
                  </w:tcBorders>
                  <w:vAlign w:val="center"/>
                  <w:hideMark/>
                </w:tcPr>
                <w:p w14:paraId="519D475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9C6C1C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904BBB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45A2662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0B39044D"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55D7BBDE"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tcPr>
                <w:p w14:paraId="011484D8" w14:textId="601D0F10"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 xml:space="preserve">COMPROBACIONES SOBRE GASTOS DE </w:t>
                  </w:r>
                  <w:bookmarkStart w:id="4" w:name="_Toc14938275"/>
                  <w:r w:rsidRPr="00BC0719">
                    <w:rPr>
                      <w:rFonts w:eastAsia="Times New Roman" w:cstheme="minorHAnsi"/>
                      <w:b/>
                      <w:bCs/>
                      <w:color w:val="000000"/>
                      <w:sz w:val="18"/>
                      <w:szCs w:val="18"/>
                      <w:lang w:eastAsia="es-ES"/>
                    </w:rPr>
                    <w:t>MATERIAL FUNGIBLE Y SUMINISTROS</w:t>
                  </w:r>
                  <w:bookmarkEnd w:id="4"/>
                </w:p>
              </w:tc>
            </w:tr>
            <w:tr w:rsidR="00196848" w:rsidRPr="00252BAA" w14:paraId="3858F9D6"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482FD8D" w14:textId="15E2BB64" w:rsidR="00196848" w:rsidRPr="00F742D6" w:rsidRDefault="004B5567" w:rsidP="005A2D33">
                  <w:pPr>
                    <w:spacing w:after="0" w:line="240" w:lineRule="auto"/>
                    <w:rPr>
                      <w:rFonts w:eastAsia="Times New Roman" w:cstheme="minorHAnsi"/>
                      <w:color w:val="000000"/>
                      <w:sz w:val="18"/>
                      <w:szCs w:val="18"/>
                      <w:highlight w:val="yellow"/>
                      <w:lang w:eastAsia="es-ES"/>
                    </w:rPr>
                  </w:pPr>
                  <w:r w:rsidRPr="004B5567">
                    <w:rPr>
                      <w:rFonts w:eastAsia="Times New Roman" w:cstheme="minorHAnsi"/>
                      <w:color w:val="000000"/>
                      <w:sz w:val="18"/>
                      <w:szCs w:val="18"/>
                      <w:lang w:eastAsia="es-ES"/>
                    </w:rPr>
                    <w:t>5</w:t>
                  </w:r>
                  <w:r w:rsidR="00E266E1">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vAlign w:val="center"/>
                </w:tcPr>
                <w:p w14:paraId="2566C06E" w14:textId="504F126F"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Los gastos de material fungible y suministros coinciden con los aprobados en la resolución de concesión y no incluyen material de oficina y consumibles informáticos de oficina.</w:t>
                  </w:r>
                </w:p>
              </w:tc>
              <w:tc>
                <w:tcPr>
                  <w:tcW w:w="148" w:type="pct"/>
                  <w:tcBorders>
                    <w:top w:val="nil"/>
                    <w:left w:val="nil"/>
                    <w:bottom w:val="single" w:sz="8" w:space="0" w:color="FF0000"/>
                    <w:right w:val="single" w:sz="8" w:space="0" w:color="FF0000"/>
                  </w:tcBorders>
                  <w:vAlign w:val="center"/>
                </w:tcPr>
                <w:p w14:paraId="71F1071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46AA0C8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04B00ED6"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7135CF2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5BAAB2EB"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7DF5D46C"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48756B85" w14:textId="12787356"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 xml:space="preserve">COMPROBACIONES SOBRE GASTOS DE ACTIVOS MATERIALES E INTANGIBLES </w:t>
                  </w:r>
                  <w:r w:rsidRPr="00BC0719">
                    <w:rPr>
                      <w:rFonts w:eastAsia="Times New Roman" w:cstheme="minorHAnsi"/>
                      <w:b/>
                      <w:bCs/>
                      <w:color w:val="000000"/>
                      <w:sz w:val="18"/>
                      <w:szCs w:val="18"/>
                      <w:lang w:eastAsia="es-ES"/>
                    </w:rPr>
                    <w:br/>
                    <w:t>(GASTOS DE INVERSIÓN)</w:t>
                  </w:r>
                </w:p>
              </w:tc>
            </w:tr>
            <w:tr w:rsidR="00196848" w:rsidRPr="00252BAA" w14:paraId="69161D4A"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6C67DA0" w14:textId="2AD77906" w:rsidR="00196848" w:rsidRPr="00BC0719" w:rsidRDefault="009C7EB8"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5</w:t>
                  </w:r>
                  <w:r w:rsidR="00E266E1">
                    <w:rPr>
                      <w:rFonts w:eastAsia="Times New Roman" w:cstheme="minorHAnsi"/>
                      <w:color w:val="000000"/>
                      <w:sz w:val="18"/>
                      <w:szCs w:val="18"/>
                      <w:lang w:eastAsia="es-ES"/>
                    </w:rPr>
                    <w:t>7</w:t>
                  </w:r>
                </w:p>
              </w:tc>
              <w:tc>
                <w:tcPr>
                  <w:tcW w:w="3105" w:type="pct"/>
                  <w:tcBorders>
                    <w:top w:val="nil"/>
                    <w:left w:val="single" w:sz="8" w:space="0" w:color="FF0000"/>
                    <w:bottom w:val="single" w:sz="8" w:space="0" w:color="FF0000"/>
                    <w:right w:val="single" w:sz="8" w:space="0" w:color="FF0000"/>
                  </w:tcBorders>
                  <w:vAlign w:val="center"/>
                  <w:hideMark/>
                </w:tcPr>
                <w:p w14:paraId="3E9EC6E6" w14:textId="5AE3231A"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Los bienes inventariables coinciden con los aprobados en la resolución de concesión y con los que figuran en la memoria técnica de solicitud de ayuda.</w:t>
                  </w:r>
                </w:p>
              </w:tc>
              <w:tc>
                <w:tcPr>
                  <w:tcW w:w="148" w:type="pct"/>
                  <w:tcBorders>
                    <w:top w:val="nil"/>
                    <w:left w:val="nil"/>
                    <w:bottom w:val="single" w:sz="8" w:space="0" w:color="FF0000"/>
                    <w:right w:val="single" w:sz="8" w:space="0" w:color="FF0000"/>
                  </w:tcBorders>
                  <w:vAlign w:val="center"/>
                  <w:hideMark/>
                </w:tcPr>
                <w:p w14:paraId="6C41441D"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EDEEF3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698BF35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903FD3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478DD75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6166DA79" w14:textId="7529B3DA" w:rsidR="00196848" w:rsidRPr="00BC0719" w:rsidRDefault="009C7EB8"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5</w:t>
                  </w:r>
                  <w:r w:rsidR="00E266E1">
                    <w:rPr>
                      <w:rFonts w:eastAsia="Times New Roman" w:cstheme="minorHAnsi"/>
                      <w:color w:val="000000"/>
                      <w:sz w:val="18"/>
                      <w:szCs w:val="18"/>
                      <w:lang w:eastAsia="es-ES"/>
                    </w:rPr>
                    <w:t>8</w:t>
                  </w:r>
                </w:p>
              </w:tc>
              <w:tc>
                <w:tcPr>
                  <w:tcW w:w="3105" w:type="pct"/>
                  <w:tcBorders>
                    <w:top w:val="nil"/>
                    <w:left w:val="single" w:sz="8" w:space="0" w:color="FF0000"/>
                    <w:bottom w:val="single" w:sz="8" w:space="0" w:color="FF0000"/>
                    <w:right w:val="single" w:sz="8" w:space="0" w:color="FF0000"/>
                  </w:tcBorders>
                  <w:vAlign w:val="center"/>
                </w:tcPr>
                <w:p w14:paraId="106E98D2" w14:textId="17CE5385"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Los bienes inventariables están adecuadamente contabilizados en los libros contables </w:t>
                  </w:r>
                  <w:r>
                    <w:rPr>
                      <w:rFonts w:eastAsia="Times New Roman" w:cstheme="minorHAnsi"/>
                      <w:color w:val="000000"/>
                      <w:sz w:val="18"/>
                      <w:szCs w:val="18"/>
                      <w:lang w:eastAsia="es-ES"/>
                    </w:rPr>
                    <w:t>de la entidad beneficiaria</w:t>
                  </w:r>
                  <w:r w:rsidRPr="00BC0719">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7DE96A3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7E9C5CC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4F9F285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27DC3FF1"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48063FB8"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124B176" w14:textId="1444D876" w:rsidR="00196848" w:rsidRPr="00BC0719" w:rsidRDefault="009C7EB8"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5</w:t>
                  </w:r>
                  <w:r w:rsidR="00E266E1">
                    <w:rPr>
                      <w:rFonts w:eastAsia="Times New Roman" w:cstheme="minorHAnsi"/>
                      <w:color w:val="000000"/>
                      <w:sz w:val="18"/>
                      <w:szCs w:val="18"/>
                      <w:lang w:eastAsia="es-ES"/>
                    </w:rPr>
                    <w:t>9</w:t>
                  </w:r>
                </w:p>
              </w:tc>
              <w:tc>
                <w:tcPr>
                  <w:tcW w:w="3105" w:type="pct"/>
                  <w:tcBorders>
                    <w:top w:val="nil"/>
                    <w:left w:val="single" w:sz="8" w:space="0" w:color="FF0000"/>
                    <w:bottom w:val="single" w:sz="8" w:space="0" w:color="FF0000"/>
                    <w:right w:val="single" w:sz="8" w:space="0" w:color="FF0000"/>
                  </w:tcBorders>
                  <w:vAlign w:val="center"/>
                </w:tcPr>
                <w:p w14:paraId="278A254E" w14:textId="41D846E6"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Gastos de inversión: Se ha comprobado la existencia de documentación gráfica de la publicidad de la ayuda recibida que recoge los bienes inventariables apoyados.</w:t>
                  </w:r>
                </w:p>
              </w:tc>
              <w:tc>
                <w:tcPr>
                  <w:tcW w:w="148" w:type="pct"/>
                  <w:tcBorders>
                    <w:top w:val="nil"/>
                    <w:left w:val="nil"/>
                    <w:bottom w:val="single" w:sz="8" w:space="0" w:color="FF0000"/>
                    <w:right w:val="single" w:sz="8" w:space="0" w:color="FF0000"/>
                  </w:tcBorders>
                  <w:vAlign w:val="center"/>
                </w:tcPr>
                <w:p w14:paraId="79C5E3D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37C3C73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6CBF584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03AABC4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79204C7D" w14:textId="77777777" w:rsidTr="004114CB">
              <w:trPr>
                <w:cantSplit/>
                <w:trHeight w:val="741"/>
                <w:jc w:val="center"/>
              </w:trPr>
              <w:tc>
                <w:tcPr>
                  <w:tcW w:w="191" w:type="pct"/>
                  <w:tcBorders>
                    <w:top w:val="nil"/>
                    <w:left w:val="single" w:sz="8" w:space="0" w:color="FF0000"/>
                    <w:bottom w:val="single" w:sz="8" w:space="0" w:color="FF0000"/>
                    <w:right w:val="single" w:sz="8" w:space="0" w:color="FF0000"/>
                  </w:tcBorders>
                </w:tcPr>
                <w:p w14:paraId="232E7483" w14:textId="352E6E16" w:rsidR="00196848" w:rsidRPr="00BC0719" w:rsidRDefault="00E266E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lastRenderedPageBreak/>
                    <w:t>60</w:t>
                  </w:r>
                </w:p>
              </w:tc>
              <w:tc>
                <w:tcPr>
                  <w:tcW w:w="3105" w:type="pct"/>
                  <w:tcBorders>
                    <w:top w:val="nil"/>
                    <w:left w:val="single" w:sz="8" w:space="0" w:color="FF0000"/>
                    <w:bottom w:val="single" w:sz="8" w:space="0" w:color="FF0000"/>
                    <w:right w:val="single" w:sz="8" w:space="0" w:color="FF0000"/>
                  </w:tcBorders>
                  <w:vAlign w:val="center"/>
                  <w:hideMark/>
                </w:tcPr>
                <w:p w14:paraId="32C751B5" w14:textId="17B8AF6C"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Gastos de inversión: El número de serie o de bastidor de los bienes inventariables coincide con el que figura en la factura y/o en el albarán de entrega</w:t>
                  </w:r>
                  <w:r>
                    <w:rPr>
                      <w:rFonts w:eastAsia="Times New Roman" w:cstheme="minorHAnsi"/>
                      <w:color w:val="000000"/>
                      <w:sz w:val="18"/>
                      <w:szCs w:val="18"/>
                      <w:lang w:eastAsia="es-ES"/>
                    </w:rPr>
                    <w:t xml:space="preserve"> correspondiente</w:t>
                  </w:r>
                  <w:r w:rsidRPr="00BC0719">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hideMark/>
                </w:tcPr>
                <w:p w14:paraId="23965AC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5A247B5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49BF77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2E727C8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7F6D204D"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3E99B886"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6B9648A0" w14:textId="48389ADC"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GASTOS DE PUBLICACIÓN Y DIFUSIÓN DE RESULTADOS EN ÁMBITOS EMPRESARIALES</w:t>
                  </w:r>
                </w:p>
              </w:tc>
            </w:tr>
            <w:tr w:rsidR="00196848" w:rsidRPr="00252BAA" w14:paraId="1A771585" w14:textId="77777777" w:rsidTr="004114CB">
              <w:trPr>
                <w:cantSplit/>
                <w:trHeight w:val="713"/>
                <w:jc w:val="center"/>
              </w:trPr>
              <w:tc>
                <w:tcPr>
                  <w:tcW w:w="191" w:type="pct"/>
                  <w:tcBorders>
                    <w:top w:val="nil"/>
                    <w:left w:val="single" w:sz="8" w:space="0" w:color="FF0000"/>
                    <w:bottom w:val="single" w:sz="8" w:space="0" w:color="FF0000"/>
                    <w:right w:val="single" w:sz="8" w:space="0" w:color="FF0000"/>
                  </w:tcBorders>
                </w:tcPr>
                <w:p w14:paraId="42512C61" w14:textId="71467FA2" w:rsidR="00196848" w:rsidRPr="00BC0719" w:rsidRDefault="0050546F"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6</w:t>
                  </w:r>
                  <w:r w:rsidR="00E266E1">
                    <w:rPr>
                      <w:rFonts w:eastAsia="Times New Roman" w:cstheme="minorHAnsi"/>
                      <w:sz w:val="18"/>
                      <w:szCs w:val="18"/>
                      <w:lang w:eastAsia="es-ES"/>
                    </w:rPr>
                    <w:t>1</w:t>
                  </w:r>
                </w:p>
              </w:tc>
              <w:tc>
                <w:tcPr>
                  <w:tcW w:w="3105" w:type="pct"/>
                  <w:tcBorders>
                    <w:top w:val="nil"/>
                    <w:left w:val="single" w:sz="8" w:space="0" w:color="FF0000"/>
                    <w:bottom w:val="single" w:sz="8" w:space="0" w:color="FF0000"/>
                    <w:right w:val="single" w:sz="8" w:space="0" w:color="FF0000"/>
                  </w:tcBorders>
                  <w:vAlign w:val="center"/>
                  <w:hideMark/>
                </w:tcPr>
                <w:p w14:paraId="187D25AF" w14:textId="2A48B4EA" w:rsidR="00196848" w:rsidRPr="00BC0719" w:rsidRDefault="00196848" w:rsidP="005A2D33">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Los gastos se verifican con informes y muestras gráficas de las publicaciones o actividades desarrolladas y material de difusión (programa, listado de asistentes, cartelería, etc.).</w:t>
                  </w:r>
                </w:p>
              </w:tc>
              <w:tc>
                <w:tcPr>
                  <w:tcW w:w="148" w:type="pct"/>
                  <w:tcBorders>
                    <w:top w:val="nil"/>
                    <w:left w:val="nil"/>
                    <w:bottom w:val="single" w:sz="8" w:space="0" w:color="FF0000"/>
                    <w:right w:val="single" w:sz="8" w:space="0" w:color="FF0000"/>
                  </w:tcBorders>
                  <w:vAlign w:val="center"/>
                  <w:hideMark/>
                </w:tcPr>
                <w:p w14:paraId="141B59D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852F1A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10CD43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0435AE9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2E6D0F12"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5942648C"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65815A2B" w14:textId="3F2067FF"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ACTIVIDADES DE FORMACIÓN DE PERSONAL PROPIO</w:t>
                  </w:r>
                </w:p>
              </w:tc>
            </w:tr>
            <w:tr w:rsidR="00196848" w:rsidRPr="00252BAA" w14:paraId="74C20D23" w14:textId="77777777" w:rsidTr="004114CB">
              <w:trPr>
                <w:cantSplit/>
                <w:trHeight w:val="1521"/>
                <w:jc w:val="center"/>
              </w:trPr>
              <w:tc>
                <w:tcPr>
                  <w:tcW w:w="191" w:type="pct"/>
                  <w:tcBorders>
                    <w:top w:val="nil"/>
                    <w:left w:val="single" w:sz="8" w:space="0" w:color="FF0000"/>
                    <w:bottom w:val="single" w:sz="8" w:space="0" w:color="FF0000"/>
                    <w:right w:val="single" w:sz="8" w:space="0" w:color="FF0000"/>
                  </w:tcBorders>
                </w:tcPr>
                <w:p w14:paraId="320BFF1F" w14:textId="3B63424D" w:rsidR="00196848" w:rsidRPr="00BC0719" w:rsidRDefault="0050546F" w:rsidP="005A2D33">
                  <w:pPr>
                    <w:autoSpaceDE w:val="0"/>
                    <w:autoSpaceDN w:val="0"/>
                    <w:adjustRightInd w:val="0"/>
                    <w:spacing w:after="0" w:line="240" w:lineRule="auto"/>
                    <w:rPr>
                      <w:rFonts w:cstheme="minorHAnsi"/>
                      <w:sz w:val="18"/>
                      <w:szCs w:val="18"/>
                    </w:rPr>
                  </w:pPr>
                  <w:r>
                    <w:rPr>
                      <w:rFonts w:cstheme="minorHAnsi"/>
                      <w:sz w:val="18"/>
                      <w:szCs w:val="18"/>
                    </w:rPr>
                    <w:t>6</w:t>
                  </w:r>
                  <w:r w:rsidR="00E266E1">
                    <w:rPr>
                      <w:rFonts w:cstheme="minorHAnsi"/>
                      <w:sz w:val="18"/>
                      <w:szCs w:val="18"/>
                    </w:rPr>
                    <w:t>2</w:t>
                  </w:r>
                </w:p>
              </w:tc>
              <w:tc>
                <w:tcPr>
                  <w:tcW w:w="3105" w:type="pct"/>
                  <w:tcBorders>
                    <w:top w:val="nil"/>
                    <w:left w:val="single" w:sz="8" w:space="0" w:color="FF0000"/>
                    <w:bottom w:val="single" w:sz="8" w:space="0" w:color="FF0000"/>
                    <w:right w:val="single" w:sz="8" w:space="0" w:color="FF0000"/>
                  </w:tcBorders>
                  <w:vAlign w:val="center"/>
                </w:tcPr>
                <w:p w14:paraId="28E7EB26" w14:textId="13A12F73" w:rsidR="00196848" w:rsidRPr="00BC0719" w:rsidRDefault="00196848" w:rsidP="005A2D33">
                  <w:pPr>
                    <w:autoSpaceDE w:val="0"/>
                    <w:autoSpaceDN w:val="0"/>
                    <w:adjustRightInd w:val="0"/>
                    <w:spacing w:after="0" w:line="240" w:lineRule="auto"/>
                    <w:rPr>
                      <w:rFonts w:cstheme="minorHAnsi"/>
                      <w:sz w:val="18"/>
                      <w:szCs w:val="18"/>
                    </w:rPr>
                  </w:pPr>
                  <w:r w:rsidRPr="00BC0719">
                    <w:rPr>
                      <w:rFonts w:cstheme="minorHAnsi"/>
                      <w:sz w:val="18"/>
                      <w:szCs w:val="18"/>
                    </w:rPr>
                    <w:t xml:space="preserve">En la documentación puesta a disposición de la persona o entidad auditora queda acreditado el nombre de la persona de la entidad que recibe la formación y el número de horas de formación. </w:t>
                  </w:r>
                  <w:r w:rsidR="00D500B8">
                    <w:rPr>
                      <w:rFonts w:cstheme="minorHAnsi"/>
                      <w:sz w:val="18"/>
                      <w:szCs w:val="18"/>
                    </w:rPr>
                    <w:t xml:space="preserve">Se ha comprobado que se trata de </w:t>
                  </w:r>
                  <w:r w:rsidR="00D500B8" w:rsidRPr="00D500B8">
                    <w:rPr>
                      <w:rFonts w:cstheme="minorHAnsi"/>
                      <w:sz w:val="18"/>
                      <w:szCs w:val="18"/>
                    </w:rPr>
                    <w:t>personal propio de la entidad beneficiaria que ha sido imputado en el correspondiente apartado de gastos de personal</w:t>
                  </w:r>
                  <w:r w:rsidR="00D500B8">
                    <w:rPr>
                      <w:rFonts w:cstheme="minorHAnsi"/>
                      <w:sz w:val="18"/>
                      <w:szCs w:val="18"/>
                    </w:rPr>
                    <w:t xml:space="preserve">. </w:t>
                  </w:r>
                  <w:r w:rsidRPr="00BC0719">
                    <w:rPr>
                      <w:rFonts w:cstheme="minorHAnsi"/>
                      <w:sz w:val="18"/>
                      <w:szCs w:val="18"/>
                    </w:rPr>
                    <w:t>Asimismo, se aporta el programa de la actividad formativa.</w:t>
                  </w:r>
                </w:p>
              </w:tc>
              <w:tc>
                <w:tcPr>
                  <w:tcW w:w="148" w:type="pct"/>
                  <w:tcBorders>
                    <w:top w:val="nil"/>
                    <w:left w:val="nil"/>
                    <w:bottom w:val="single" w:sz="8" w:space="0" w:color="FF0000"/>
                    <w:right w:val="single" w:sz="8" w:space="0" w:color="FF0000"/>
                  </w:tcBorders>
                  <w:vAlign w:val="center"/>
                </w:tcPr>
                <w:p w14:paraId="6434E0D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5BA1FE8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0AF69B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1478AE4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4A051804"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6F47C462"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537EFEE2" w14:textId="114716F1"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DESPLAZAMIENTO Y ALOJAMIENTO</w:t>
                  </w:r>
                </w:p>
              </w:tc>
            </w:tr>
            <w:tr w:rsidR="00196848" w:rsidRPr="00252BAA" w14:paraId="3F0DDA88" w14:textId="77777777" w:rsidTr="004114CB">
              <w:trPr>
                <w:cantSplit/>
                <w:trHeight w:val="964"/>
                <w:jc w:val="center"/>
              </w:trPr>
              <w:tc>
                <w:tcPr>
                  <w:tcW w:w="191" w:type="pct"/>
                  <w:tcBorders>
                    <w:top w:val="nil"/>
                    <w:left w:val="single" w:sz="8" w:space="0" w:color="FF0000"/>
                    <w:bottom w:val="single" w:sz="8" w:space="0" w:color="FF0000"/>
                    <w:right w:val="single" w:sz="8" w:space="0" w:color="FF0000"/>
                  </w:tcBorders>
                </w:tcPr>
                <w:p w14:paraId="273887E6" w14:textId="3865A61B" w:rsidR="00196848" w:rsidRPr="00BC0719" w:rsidRDefault="0050546F" w:rsidP="005A2D33">
                  <w:pPr>
                    <w:autoSpaceDE w:val="0"/>
                    <w:autoSpaceDN w:val="0"/>
                    <w:adjustRightInd w:val="0"/>
                    <w:spacing w:after="0" w:line="240" w:lineRule="auto"/>
                    <w:rPr>
                      <w:rFonts w:cstheme="minorHAnsi"/>
                      <w:sz w:val="18"/>
                      <w:szCs w:val="18"/>
                    </w:rPr>
                  </w:pPr>
                  <w:r>
                    <w:rPr>
                      <w:rFonts w:cstheme="minorHAnsi"/>
                      <w:sz w:val="18"/>
                      <w:szCs w:val="18"/>
                    </w:rPr>
                    <w:t>6</w:t>
                  </w:r>
                  <w:r w:rsidR="00E266E1">
                    <w:rPr>
                      <w:rFonts w:cstheme="minorHAnsi"/>
                      <w:sz w:val="18"/>
                      <w:szCs w:val="18"/>
                    </w:rPr>
                    <w:t>3</w:t>
                  </w:r>
                </w:p>
              </w:tc>
              <w:tc>
                <w:tcPr>
                  <w:tcW w:w="3105" w:type="pct"/>
                  <w:tcBorders>
                    <w:top w:val="nil"/>
                    <w:left w:val="single" w:sz="8" w:space="0" w:color="FF0000"/>
                    <w:bottom w:val="single" w:sz="8" w:space="0" w:color="FF0000"/>
                    <w:right w:val="single" w:sz="8" w:space="0" w:color="FF0000"/>
                  </w:tcBorders>
                  <w:vAlign w:val="center"/>
                </w:tcPr>
                <w:p w14:paraId="40772B38" w14:textId="1E63EEF1" w:rsidR="00196848" w:rsidRPr="00BC0719" w:rsidRDefault="00196848" w:rsidP="005A2D33">
                  <w:pPr>
                    <w:autoSpaceDE w:val="0"/>
                    <w:autoSpaceDN w:val="0"/>
                    <w:adjustRightInd w:val="0"/>
                    <w:spacing w:after="0" w:line="240" w:lineRule="auto"/>
                    <w:rPr>
                      <w:rFonts w:cstheme="minorHAnsi"/>
                      <w:sz w:val="18"/>
                      <w:szCs w:val="18"/>
                    </w:rPr>
                  </w:pPr>
                  <w:r w:rsidRPr="00BC0719">
                    <w:rPr>
                      <w:rFonts w:cstheme="minorHAnsi"/>
                      <w:sz w:val="18"/>
                      <w:szCs w:val="18"/>
                    </w:rPr>
                    <w:t xml:space="preserve">En la documentación </w:t>
                  </w:r>
                  <w:r w:rsidR="00D500B8">
                    <w:rPr>
                      <w:rFonts w:cstheme="minorHAnsi"/>
                      <w:sz w:val="18"/>
                      <w:szCs w:val="18"/>
                    </w:rPr>
                    <w:t xml:space="preserve">de justificación </w:t>
                  </w:r>
                  <w:r w:rsidRPr="00BC0719">
                    <w:rPr>
                      <w:rFonts w:cstheme="minorHAnsi"/>
                      <w:sz w:val="18"/>
                      <w:szCs w:val="18"/>
                    </w:rPr>
                    <w:t>disponible puede identificarse el nombre de la persona de la entidad usuaria del servicio</w:t>
                  </w:r>
                  <w:r w:rsidR="00D500B8">
                    <w:t xml:space="preserve"> </w:t>
                  </w:r>
                  <w:r w:rsidR="00D500B8">
                    <w:rPr>
                      <w:rFonts w:cstheme="minorHAnsi"/>
                      <w:sz w:val="18"/>
                      <w:szCs w:val="18"/>
                    </w:rPr>
                    <w:t>y s</w:t>
                  </w:r>
                  <w:r w:rsidR="00D500B8" w:rsidRPr="00D500B8">
                    <w:rPr>
                      <w:rFonts w:cstheme="minorHAnsi"/>
                      <w:sz w:val="18"/>
                      <w:szCs w:val="18"/>
                    </w:rPr>
                    <w:t>e ha comprobado que se trata de personal propio de la entidad beneficiaria que ha sido imputado en el correspondiente apartado de gastos de personal</w:t>
                  </w:r>
                  <w:r w:rsidRPr="00BC0719">
                    <w:rPr>
                      <w:rFonts w:eastAsia="Times New Roman" w:cstheme="minorHAnsi"/>
                      <w:bCs/>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36C1CE0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440A7FD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61D85BD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4448FC8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D500B8" w:rsidRPr="00252BAA" w14:paraId="239079AA"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685D170" w14:textId="1EF4E0DE" w:rsidR="00D500B8" w:rsidRDefault="0050546F" w:rsidP="005A2D33">
                  <w:pPr>
                    <w:autoSpaceDE w:val="0"/>
                    <w:autoSpaceDN w:val="0"/>
                    <w:adjustRightInd w:val="0"/>
                    <w:spacing w:after="0" w:line="240" w:lineRule="auto"/>
                    <w:rPr>
                      <w:rFonts w:cstheme="minorHAnsi"/>
                      <w:sz w:val="18"/>
                      <w:szCs w:val="18"/>
                    </w:rPr>
                  </w:pPr>
                  <w:r>
                    <w:rPr>
                      <w:rFonts w:cstheme="minorHAnsi"/>
                      <w:sz w:val="18"/>
                      <w:szCs w:val="18"/>
                    </w:rPr>
                    <w:t>6</w:t>
                  </w:r>
                  <w:r w:rsidR="00E266E1">
                    <w:rPr>
                      <w:rFonts w:cstheme="minorHAnsi"/>
                      <w:sz w:val="18"/>
                      <w:szCs w:val="18"/>
                    </w:rPr>
                    <w:t>4</w:t>
                  </w:r>
                </w:p>
              </w:tc>
              <w:tc>
                <w:tcPr>
                  <w:tcW w:w="3105" w:type="pct"/>
                  <w:tcBorders>
                    <w:top w:val="nil"/>
                    <w:left w:val="single" w:sz="8" w:space="0" w:color="FF0000"/>
                    <w:bottom w:val="single" w:sz="8" w:space="0" w:color="FF0000"/>
                    <w:right w:val="single" w:sz="8" w:space="0" w:color="FF0000"/>
                  </w:tcBorders>
                  <w:vAlign w:val="center"/>
                </w:tcPr>
                <w:p w14:paraId="16C09D51" w14:textId="259F45AF" w:rsidR="00D500B8" w:rsidRPr="00BC0719" w:rsidRDefault="00D500B8" w:rsidP="005A2D33">
                  <w:pPr>
                    <w:autoSpaceDE w:val="0"/>
                    <w:autoSpaceDN w:val="0"/>
                    <w:adjustRightInd w:val="0"/>
                    <w:spacing w:after="0" w:line="240" w:lineRule="auto"/>
                    <w:rPr>
                      <w:rFonts w:cstheme="minorHAnsi"/>
                      <w:sz w:val="18"/>
                      <w:szCs w:val="18"/>
                    </w:rPr>
                  </w:pPr>
                  <w:r w:rsidRPr="00D500B8">
                    <w:rPr>
                      <w:rFonts w:cstheme="minorHAnsi"/>
                      <w:sz w:val="18"/>
                      <w:szCs w:val="18"/>
                    </w:rPr>
                    <w:t xml:space="preserve">En la documentación </w:t>
                  </w:r>
                  <w:r>
                    <w:rPr>
                      <w:rFonts w:cstheme="minorHAnsi"/>
                      <w:sz w:val="18"/>
                      <w:szCs w:val="18"/>
                    </w:rPr>
                    <w:t xml:space="preserve">de justificación se ha comprobado que </w:t>
                  </w:r>
                  <w:r w:rsidRPr="00D500B8">
                    <w:rPr>
                      <w:rFonts w:cstheme="minorHAnsi"/>
                      <w:sz w:val="18"/>
                      <w:szCs w:val="18"/>
                    </w:rPr>
                    <w:t>los importes imputados están limitados a los establecidos en la</w:t>
                  </w:r>
                  <w:r w:rsidR="00736212">
                    <w:rPr>
                      <w:rFonts w:cstheme="minorHAnsi"/>
                      <w:sz w:val="18"/>
                      <w:szCs w:val="18"/>
                    </w:rPr>
                    <w:t>s</w:t>
                  </w:r>
                  <w:r w:rsidRPr="00D500B8">
                    <w:rPr>
                      <w:rFonts w:cstheme="minorHAnsi"/>
                      <w:sz w:val="18"/>
                      <w:szCs w:val="18"/>
                    </w:rPr>
                    <w:t xml:space="preserve"> normativa</w:t>
                  </w:r>
                  <w:r w:rsidR="00736212">
                    <w:rPr>
                      <w:rFonts w:cstheme="minorHAnsi"/>
                      <w:sz w:val="18"/>
                      <w:szCs w:val="18"/>
                    </w:rPr>
                    <w:t>s</w:t>
                  </w:r>
                  <w:r w:rsidRPr="00D500B8">
                    <w:rPr>
                      <w:rFonts w:cstheme="minorHAnsi"/>
                      <w:sz w:val="18"/>
                      <w:szCs w:val="18"/>
                    </w:rPr>
                    <w:t xml:space="preserve"> indicada</w:t>
                  </w:r>
                  <w:r w:rsidR="00736212">
                    <w:rPr>
                      <w:rFonts w:cstheme="minorHAnsi"/>
                      <w:sz w:val="18"/>
                      <w:szCs w:val="18"/>
                    </w:rPr>
                    <w:t>s para las diferentes convocatorias</w:t>
                  </w:r>
                  <w:r w:rsidRPr="00D500B8">
                    <w:rPr>
                      <w:rFonts w:cstheme="minorHAnsi"/>
                      <w:sz w:val="18"/>
                      <w:szCs w:val="18"/>
                    </w:rPr>
                    <w:t xml:space="preserve"> en el Manual de Instrucciones de Justificación.</w:t>
                  </w:r>
                </w:p>
              </w:tc>
              <w:tc>
                <w:tcPr>
                  <w:tcW w:w="148" w:type="pct"/>
                  <w:tcBorders>
                    <w:top w:val="nil"/>
                    <w:left w:val="nil"/>
                    <w:bottom w:val="single" w:sz="8" w:space="0" w:color="FF0000"/>
                    <w:right w:val="single" w:sz="8" w:space="0" w:color="FF0000"/>
                  </w:tcBorders>
                  <w:vAlign w:val="center"/>
                </w:tcPr>
                <w:p w14:paraId="765FE7EA" w14:textId="77777777" w:rsidR="00D500B8" w:rsidRPr="00BC0719" w:rsidRDefault="00D500B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585104C0" w14:textId="77777777" w:rsidR="00D500B8" w:rsidRPr="00BC0719" w:rsidRDefault="00D500B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3730269F" w14:textId="77777777" w:rsidR="00D500B8" w:rsidRPr="00BC0719" w:rsidRDefault="00D500B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4D4678AE" w14:textId="77777777" w:rsidR="00D500B8" w:rsidRPr="00BC0719" w:rsidRDefault="00D500B8" w:rsidP="005A2D33">
                  <w:pPr>
                    <w:spacing w:after="0" w:line="240" w:lineRule="auto"/>
                    <w:jc w:val="center"/>
                    <w:rPr>
                      <w:rFonts w:eastAsia="Times New Roman" w:cstheme="minorHAnsi"/>
                      <w:color w:val="000000"/>
                      <w:sz w:val="18"/>
                      <w:szCs w:val="18"/>
                      <w:lang w:eastAsia="es-ES"/>
                    </w:rPr>
                  </w:pPr>
                </w:p>
              </w:tc>
            </w:tr>
            <w:tr w:rsidR="006E2FC7" w:rsidRPr="00252BAA" w14:paraId="69515338"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2F2F2" w:themeFill="background1" w:themeFillShade="F2"/>
                </w:tcPr>
                <w:p w14:paraId="6CBC3ED6" w14:textId="77777777" w:rsidR="006E2FC7" w:rsidRPr="006E2FC7" w:rsidRDefault="006E2FC7" w:rsidP="006E2FC7">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auto" w:fill="F2F2F2" w:themeFill="background1" w:themeFillShade="F2"/>
                  <w:vAlign w:val="center"/>
                </w:tcPr>
                <w:p w14:paraId="1B140004" w14:textId="23B854D9" w:rsidR="006E2FC7" w:rsidRPr="006E2FC7" w:rsidRDefault="006E2FC7" w:rsidP="006E2FC7">
                  <w:pPr>
                    <w:spacing w:before="60" w:after="60" w:line="240" w:lineRule="auto"/>
                    <w:jc w:val="both"/>
                    <w:rPr>
                      <w:rFonts w:eastAsia="Times New Roman" w:cstheme="minorHAnsi"/>
                      <w:b/>
                      <w:bCs/>
                      <w:color w:val="000000"/>
                      <w:sz w:val="18"/>
                      <w:szCs w:val="18"/>
                      <w:lang w:eastAsia="es-ES"/>
                    </w:rPr>
                  </w:pPr>
                  <w:r w:rsidRPr="006E2FC7">
                    <w:rPr>
                      <w:rFonts w:eastAsia="Times New Roman" w:cstheme="minorHAnsi"/>
                      <w:b/>
                      <w:bCs/>
                      <w:color w:val="000000"/>
                      <w:sz w:val="18"/>
                      <w:szCs w:val="18"/>
                      <w:lang w:eastAsia="es-ES"/>
                    </w:rPr>
                    <w:t>COMPROBACIONES SOBRE OTROS GASTOS DISTINTOS DE LOS DE PERSONAL</w:t>
                  </w:r>
                  <w:r w:rsidR="00573C7F">
                    <w:rPr>
                      <w:rFonts w:eastAsia="Times New Roman" w:cstheme="minorHAnsi"/>
                      <w:b/>
                      <w:bCs/>
                      <w:color w:val="000000"/>
                      <w:sz w:val="18"/>
                      <w:szCs w:val="18"/>
                      <w:lang w:eastAsia="es-ES"/>
                    </w:rPr>
                    <w:t xml:space="preserve"> (sólo aplican al programa de Consolidación de la cadena de valor)</w:t>
                  </w:r>
                </w:p>
              </w:tc>
            </w:tr>
            <w:tr w:rsidR="006E2FC7" w:rsidRPr="00252BAA" w14:paraId="676B97B3" w14:textId="77777777" w:rsidTr="004114CB">
              <w:trPr>
                <w:cantSplit/>
                <w:trHeight w:val="1409"/>
                <w:jc w:val="center"/>
              </w:trPr>
              <w:tc>
                <w:tcPr>
                  <w:tcW w:w="191" w:type="pct"/>
                  <w:tcBorders>
                    <w:top w:val="nil"/>
                    <w:left w:val="single" w:sz="8" w:space="0" w:color="FF0000"/>
                    <w:bottom w:val="single" w:sz="8" w:space="0" w:color="FF0000"/>
                    <w:right w:val="single" w:sz="8" w:space="0" w:color="FF0000"/>
                  </w:tcBorders>
                </w:tcPr>
                <w:p w14:paraId="6DD78272" w14:textId="43C21FDC" w:rsidR="006E2FC7" w:rsidRDefault="006E2FC7" w:rsidP="005A2D33">
                  <w:pPr>
                    <w:autoSpaceDE w:val="0"/>
                    <w:autoSpaceDN w:val="0"/>
                    <w:adjustRightInd w:val="0"/>
                    <w:spacing w:after="0" w:line="240" w:lineRule="auto"/>
                    <w:rPr>
                      <w:rFonts w:cstheme="minorHAnsi"/>
                      <w:sz w:val="18"/>
                      <w:szCs w:val="18"/>
                    </w:rPr>
                  </w:pPr>
                  <w:r>
                    <w:rPr>
                      <w:rFonts w:cstheme="minorHAnsi"/>
                      <w:sz w:val="18"/>
                      <w:szCs w:val="18"/>
                    </w:rPr>
                    <w:t>6</w:t>
                  </w:r>
                  <w:r w:rsidR="00E266E1">
                    <w:rPr>
                      <w:rFonts w:cstheme="minorHAnsi"/>
                      <w:sz w:val="18"/>
                      <w:szCs w:val="18"/>
                    </w:rPr>
                    <w:t>5</w:t>
                  </w:r>
                </w:p>
              </w:tc>
              <w:tc>
                <w:tcPr>
                  <w:tcW w:w="3105" w:type="pct"/>
                  <w:tcBorders>
                    <w:top w:val="nil"/>
                    <w:left w:val="single" w:sz="8" w:space="0" w:color="FF0000"/>
                    <w:bottom w:val="single" w:sz="8" w:space="0" w:color="FF0000"/>
                    <w:right w:val="single" w:sz="8" w:space="0" w:color="FF0000"/>
                  </w:tcBorders>
                  <w:vAlign w:val="center"/>
                </w:tcPr>
                <w:p w14:paraId="7FB43769" w14:textId="040A8304" w:rsidR="006E2FC7" w:rsidRPr="00D500B8" w:rsidRDefault="006E2FC7" w:rsidP="005A2D33">
                  <w:pPr>
                    <w:autoSpaceDE w:val="0"/>
                    <w:autoSpaceDN w:val="0"/>
                    <w:adjustRightInd w:val="0"/>
                    <w:spacing w:after="0" w:line="240" w:lineRule="auto"/>
                    <w:rPr>
                      <w:rFonts w:cstheme="minorHAnsi"/>
                      <w:sz w:val="18"/>
                      <w:szCs w:val="18"/>
                    </w:rPr>
                  </w:pPr>
                  <w:r w:rsidRPr="006E2FC7">
                    <w:rPr>
                      <w:rFonts w:cstheme="minorHAnsi"/>
                      <w:sz w:val="18"/>
                      <w:szCs w:val="18"/>
                    </w:rPr>
                    <w:t xml:space="preserve">Para la Convocatoria 2025 y dentro del Programa de “Consolidación de la cadena de valor”, </w:t>
                  </w:r>
                  <w:r>
                    <w:rPr>
                      <w:rFonts w:cstheme="minorHAnsi"/>
                      <w:sz w:val="18"/>
                      <w:szCs w:val="18"/>
                    </w:rPr>
                    <w:t>se ha comprobado que los</w:t>
                  </w:r>
                  <w:r w:rsidRPr="006E2FC7">
                    <w:rPr>
                      <w:rFonts w:cstheme="minorHAnsi"/>
                      <w:sz w:val="18"/>
                      <w:szCs w:val="18"/>
                    </w:rPr>
                    <w:t xml:space="preserve"> “Otros gastos distintos de los de personal”, alcanzan el 40% de los costes de personal válidamente justificados (acorde a las bases reguladoras de la citada convocatoria y al artículo 56 del Reglamento UE 2021/1060), </w:t>
                  </w:r>
                  <w:r>
                    <w:rPr>
                      <w:rFonts w:cstheme="minorHAnsi"/>
                      <w:sz w:val="18"/>
                      <w:szCs w:val="18"/>
                    </w:rPr>
                    <w:t>no siendo necesario</w:t>
                  </w:r>
                  <w:r w:rsidRPr="006E2FC7">
                    <w:rPr>
                      <w:rFonts w:cstheme="minorHAnsi"/>
                      <w:sz w:val="18"/>
                      <w:szCs w:val="18"/>
                    </w:rPr>
                    <w:t xml:space="preserve"> la aportación de ningún justificante de gasto</w:t>
                  </w:r>
                  <w:r>
                    <w:rPr>
                      <w:rFonts w:cstheme="minorHAnsi"/>
                      <w:sz w:val="18"/>
                      <w:szCs w:val="18"/>
                    </w:rPr>
                    <w:t>/pago.</w:t>
                  </w:r>
                </w:p>
              </w:tc>
              <w:tc>
                <w:tcPr>
                  <w:tcW w:w="148" w:type="pct"/>
                  <w:tcBorders>
                    <w:top w:val="nil"/>
                    <w:left w:val="nil"/>
                    <w:bottom w:val="single" w:sz="8" w:space="0" w:color="FF0000"/>
                    <w:right w:val="single" w:sz="8" w:space="0" w:color="FF0000"/>
                  </w:tcBorders>
                  <w:vAlign w:val="center"/>
                </w:tcPr>
                <w:p w14:paraId="3FBEBBD8" w14:textId="77777777" w:rsidR="006E2FC7" w:rsidRPr="00BC0719" w:rsidRDefault="006E2FC7"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13391B53" w14:textId="77777777" w:rsidR="006E2FC7" w:rsidRPr="00BC0719" w:rsidRDefault="006E2FC7"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10D9E811" w14:textId="77777777" w:rsidR="006E2FC7" w:rsidRPr="00BC0719" w:rsidRDefault="006E2FC7"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12A88E66" w14:textId="77777777" w:rsidR="006E2FC7" w:rsidRPr="00BC0719" w:rsidRDefault="006E2FC7" w:rsidP="005A2D33">
                  <w:pPr>
                    <w:spacing w:after="0" w:line="240" w:lineRule="auto"/>
                    <w:jc w:val="center"/>
                    <w:rPr>
                      <w:rFonts w:eastAsia="Times New Roman" w:cstheme="minorHAnsi"/>
                      <w:color w:val="000000"/>
                      <w:sz w:val="18"/>
                      <w:szCs w:val="18"/>
                      <w:lang w:eastAsia="es-ES"/>
                    </w:rPr>
                  </w:pPr>
                </w:p>
              </w:tc>
            </w:tr>
            <w:tr w:rsidR="00196848" w:rsidRPr="00620896" w14:paraId="478332A3"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3D68AE04"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1185726B" w14:textId="3EC241F2"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COSTES INDIRECTOS</w:t>
                  </w:r>
                </w:p>
              </w:tc>
            </w:tr>
            <w:tr w:rsidR="00196848" w:rsidRPr="00252BAA" w14:paraId="68523044" w14:textId="77777777" w:rsidTr="004114CB">
              <w:trPr>
                <w:cantSplit/>
                <w:trHeight w:val="2978"/>
                <w:jc w:val="center"/>
              </w:trPr>
              <w:tc>
                <w:tcPr>
                  <w:tcW w:w="191" w:type="pct"/>
                  <w:tcBorders>
                    <w:top w:val="nil"/>
                    <w:left w:val="single" w:sz="8" w:space="0" w:color="FF0000"/>
                    <w:bottom w:val="single" w:sz="8" w:space="0" w:color="FF0000"/>
                    <w:right w:val="single" w:sz="8" w:space="0" w:color="FF0000"/>
                  </w:tcBorders>
                </w:tcPr>
                <w:p w14:paraId="3F2C59FF" w14:textId="270CB4D3" w:rsidR="00196848" w:rsidRPr="00BC0719" w:rsidRDefault="0050546F"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6</w:t>
                  </w:r>
                  <w:r w:rsidR="00E266E1">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vAlign w:val="center"/>
                  <w:hideMark/>
                </w:tcPr>
                <w:p w14:paraId="15B1AA8A" w14:textId="5DA92C23" w:rsidR="00196848" w:rsidRDefault="00196848" w:rsidP="005A2D33">
                  <w:pPr>
                    <w:spacing w:after="0" w:line="240" w:lineRule="auto"/>
                    <w:rPr>
                      <w:rFonts w:eastAsia="Times New Roman" w:cstheme="minorHAnsi"/>
                      <w:sz w:val="18"/>
                      <w:szCs w:val="18"/>
                    </w:rPr>
                  </w:pPr>
                  <w:r w:rsidRPr="00BC0719">
                    <w:rPr>
                      <w:rFonts w:eastAsia="Times New Roman" w:cstheme="minorHAnsi"/>
                      <w:color w:val="000000"/>
                      <w:sz w:val="18"/>
                      <w:szCs w:val="18"/>
                      <w:lang w:eastAsia="es-ES"/>
                    </w:rPr>
                    <w:t xml:space="preserve">La cuantía de </w:t>
                  </w:r>
                  <w:r>
                    <w:rPr>
                      <w:rFonts w:eastAsia="Times New Roman" w:cstheme="minorHAnsi"/>
                      <w:color w:val="000000"/>
                      <w:sz w:val="18"/>
                      <w:szCs w:val="18"/>
                      <w:lang w:eastAsia="es-ES"/>
                    </w:rPr>
                    <w:t xml:space="preserve">los </w:t>
                  </w:r>
                  <w:r w:rsidRPr="00BC0719">
                    <w:rPr>
                      <w:rFonts w:eastAsia="Times New Roman" w:cstheme="minorHAnsi"/>
                      <w:color w:val="000000"/>
                      <w:sz w:val="18"/>
                      <w:szCs w:val="18"/>
                      <w:lang w:eastAsia="es-ES"/>
                    </w:rPr>
                    <w:t xml:space="preserve">costes indirectos imputados por la entidad beneficiaria </w:t>
                  </w:r>
                  <w:r>
                    <w:rPr>
                      <w:rFonts w:eastAsia="Times New Roman" w:cstheme="minorHAnsi"/>
                      <w:color w:val="000000"/>
                      <w:sz w:val="18"/>
                      <w:szCs w:val="18"/>
                      <w:lang w:eastAsia="es-ES"/>
                    </w:rPr>
                    <w:t>es un</w:t>
                  </w:r>
                  <w:r w:rsidRPr="00F33343">
                    <w:rPr>
                      <w:rFonts w:eastAsia="Times New Roman" w:cstheme="minorHAnsi"/>
                      <w:color w:val="000000"/>
                      <w:sz w:val="18"/>
                      <w:szCs w:val="18"/>
                      <w:lang w:eastAsia="es-ES"/>
                    </w:rPr>
                    <w:t xml:space="preserve"> porcentaje fijo de hasta el 15% de los costes de personal válidamente justificados, en los casos de programas que aplica esta posibilidad</w:t>
                  </w:r>
                  <w:r w:rsidR="0050546F">
                    <w:rPr>
                      <w:rFonts w:eastAsia="Times New Roman" w:cstheme="minorHAnsi"/>
                      <w:sz w:val="18"/>
                      <w:szCs w:val="18"/>
                    </w:rPr>
                    <w:t>:</w:t>
                  </w:r>
                </w:p>
                <w:p w14:paraId="5D47423D" w14:textId="7B18CEC3" w:rsidR="0050546F" w:rsidRDefault="0050546F"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P</w:t>
                  </w:r>
                  <w:r w:rsidRPr="0050546F">
                    <w:rPr>
                      <w:rFonts w:eastAsia="Times New Roman" w:cstheme="minorHAnsi"/>
                      <w:color w:val="000000"/>
                      <w:sz w:val="18"/>
                      <w:szCs w:val="18"/>
                      <w:lang w:eastAsia="es-ES"/>
                    </w:rPr>
                    <w:t xml:space="preserve">ara las Convocatorias 2023 y 2024, </w:t>
                  </w:r>
                  <w:r>
                    <w:rPr>
                      <w:rFonts w:eastAsia="Times New Roman" w:cstheme="minorHAnsi"/>
                      <w:color w:val="000000"/>
                      <w:sz w:val="18"/>
                      <w:szCs w:val="18"/>
                      <w:lang w:eastAsia="es-ES"/>
                    </w:rPr>
                    <w:t xml:space="preserve">elegibles </w:t>
                  </w:r>
                  <w:r w:rsidRPr="0050546F">
                    <w:rPr>
                      <w:rFonts w:eastAsia="Times New Roman" w:cstheme="minorHAnsi"/>
                      <w:color w:val="000000"/>
                      <w:sz w:val="18"/>
                      <w:szCs w:val="18"/>
                      <w:lang w:eastAsia="es-ES"/>
                    </w:rPr>
                    <w:t xml:space="preserve">para </w:t>
                  </w:r>
                  <w:r>
                    <w:rPr>
                      <w:rFonts w:eastAsia="Times New Roman" w:cstheme="minorHAnsi"/>
                      <w:color w:val="000000"/>
                      <w:sz w:val="18"/>
                      <w:szCs w:val="18"/>
                      <w:lang w:eastAsia="es-ES"/>
                    </w:rPr>
                    <w:t>el</w:t>
                  </w:r>
                  <w:r w:rsidRPr="0050546F">
                    <w:rPr>
                      <w:rFonts w:eastAsia="Times New Roman" w:cstheme="minorHAnsi"/>
                      <w:color w:val="000000"/>
                      <w:sz w:val="18"/>
                      <w:szCs w:val="18"/>
                      <w:lang w:eastAsia="es-ES"/>
                    </w:rPr>
                    <w:t xml:space="preserve"> programa de “Valorización y transferencia de resultados”. Y en cuanto al programa de “Proyectos estratégicos en cooperación” solamente cuando la entidad beneficiaria tenga la consideración de organismo de investigación y siempre que el proyecto consista en su totalidad en el desarrollo de actividades no económicas</w:t>
                  </w:r>
                  <w:r>
                    <w:rPr>
                      <w:rFonts w:eastAsia="Times New Roman" w:cstheme="minorHAnsi"/>
                      <w:color w:val="000000"/>
                      <w:sz w:val="18"/>
                      <w:szCs w:val="18"/>
                      <w:lang w:eastAsia="es-ES"/>
                    </w:rPr>
                    <w:t>.</w:t>
                  </w:r>
                </w:p>
                <w:p w14:paraId="0F3A60CC" w14:textId="33C06AF7" w:rsidR="0050546F" w:rsidRPr="00BC0719" w:rsidRDefault="0050546F" w:rsidP="005A2D33">
                  <w:pPr>
                    <w:spacing w:after="0" w:line="240" w:lineRule="auto"/>
                    <w:rPr>
                      <w:rFonts w:eastAsia="Times New Roman" w:cstheme="minorHAnsi"/>
                      <w:color w:val="000000"/>
                      <w:sz w:val="18"/>
                      <w:szCs w:val="18"/>
                      <w:lang w:eastAsia="es-ES"/>
                    </w:rPr>
                  </w:pPr>
                  <w:r w:rsidRPr="0050546F">
                    <w:rPr>
                      <w:rFonts w:eastAsia="Times New Roman" w:cstheme="minorHAnsi"/>
                      <w:color w:val="000000"/>
                      <w:sz w:val="18"/>
                      <w:szCs w:val="18"/>
                      <w:lang w:eastAsia="es-ES"/>
                    </w:rPr>
                    <w:t>Para la Convocatoria 2025, elegibles para los programas de “Valorización y transferencia de resultados”, “Impulso a la Compra Pública Innovadora (Línea 1)”, “Proyectos estratégicos en cooperación” y “Asimilación de tecnologías avanzadas”, para cualquier tipo de entidad beneficiaria.</w:t>
                  </w:r>
                </w:p>
              </w:tc>
              <w:tc>
                <w:tcPr>
                  <w:tcW w:w="148" w:type="pct"/>
                  <w:tcBorders>
                    <w:top w:val="nil"/>
                    <w:left w:val="nil"/>
                    <w:bottom w:val="single" w:sz="8" w:space="0" w:color="FF0000"/>
                    <w:right w:val="single" w:sz="8" w:space="0" w:color="FF0000"/>
                  </w:tcBorders>
                  <w:vAlign w:val="center"/>
                  <w:hideMark/>
                </w:tcPr>
                <w:p w14:paraId="4DA033D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5F0E49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557E64D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CF0AE0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4758111D"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4FCC4868"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3412912C" w14:textId="238566FA"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EL IMPUESTO SOBRE EL VALOR AÑADIDO (IVA)</w:t>
                  </w:r>
                </w:p>
              </w:tc>
            </w:tr>
            <w:tr w:rsidR="00196848" w:rsidRPr="00252BAA" w14:paraId="68431E95" w14:textId="77777777" w:rsidTr="004114CB">
              <w:trPr>
                <w:cantSplit/>
                <w:trHeight w:val="1517"/>
                <w:jc w:val="center"/>
              </w:trPr>
              <w:tc>
                <w:tcPr>
                  <w:tcW w:w="191" w:type="pct"/>
                  <w:tcBorders>
                    <w:top w:val="nil"/>
                    <w:left w:val="single" w:sz="8" w:space="0" w:color="FF0000"/>
                    <w:bottom w:val="single" w:sz="8" w:space="0" w:color="FF0000"/>
                    <w:right w:val="single" w:sz="8" w:space="0" w:color="FF0000"/>
                  </w:tcBorders>
                </w:tcPr>
                <w:p w14:paraId="5C93CB09" w14:textId="692888A0" w:rsidR="00196848" w:rsidRPr="00BC0719" w:rsidRDefault="0050546F"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6</w:t>
                  </w:r>
                  <w:r w:rsidR="00E266E1">
                    <w:rPr>
                      <w:rFonts w:eastAsia="Times New Roman" w:cstheme="minorHAnsi"/>
                      <w:sz w:val="18"/>
                      <w:szCs w:val="18"/>
                      <w:lang w:eastAsia="es-ES"/>
                    </w:rPr>
                    <w:t>7</w:t>
                  </w:r>
                </w:p>
              </w:tc>
              <w:tc>
                <w:tcPr>
                  <w:tcW w:w="3105" w:type="pct"/>
                  <w:tcBorders>
                    <w:top w:val="nil"/>
                    <w:left w:val="single" w:sz="8" w:space="0" w:color="FF0000"/>
                    <w:bottom w:val="single" w:sz="8" w:space="0" w:color="FF0000"/>
                    <w:right w:val="single" w:sz="8" w:space="0" w:color="FF0000"/>
                  </w:tcBorders>
                  <w:vAlign w:val="center"/>
                  <w:hideMark/>
                </w:tcPr>
                <w:p w14:paraId="18954DFE" w14:textId="6B029179" w:rsidR="00196848" w:rsidRPr="00BC0719" w:rsidRDefault="00196848" w:rsidP="005A2D33">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Únicamente se imputa el porcentaje de IVA que no es susceptible de recuperación o compensación, y se verifica la correcta aplicación de los porcentajes aplicados en la cuenta justificativa. Así mismo, se presenta la documentación justificativa indicada en el Manual</w:t>
                  </w:r>
                  <w:r w:rsidRPr="00BC0719">
                    <w:rPr>
                      <w:rFonts w:eastAsia="Times New Roman" w:cstheme="minorHAnsi"/>
                      <w:bCs/>
                      <w:color w:val="000000"/>
                      <w:sz w:val="18"/>
                      <w:szCs w:val="18"/>
                      <w:lang w:eastAsia="es-ES"/>
                    </w:rPr>
                    <w:t xml:space="preserve"> de Instrucciones de Justificación.</w:t>
                  </w:r>
                  <w:r w:rsidRPr="00BC0719">
                    <w:rPr>
                      <w:rFonts w:eastAsia="Times New Roman" w:cstheme="minorHAnsi"/>
                      <w:sz w:val="18"/>
                      <w:szCs w:val="18"/>
                      <w:lang w:eastAsia="es-ES"/>
                    </w:rPr>
                    <w:t xml:space="preserve"> </w:t>
                  </w:r>
                </w:p>
              </w:tc>
              <w:tc>
                <w:tcPr>
                  <w:tcW w:w="148" w:type="pct"/>
                  <w:tcBorders>
                    <w:top w:val="nil"/>
                    <w:left w:val="nil"/>
                    <w:bottom w:val="single" w:sz="8" w:space="0" w:color="FF0000"/>
                    <w:right w:val="single" w:sz="8" w:space="0" w:color="FF0000"/>
                  </w:tcBorders>
                  <w:vAlign w:val="center"/>
                  <w:hideMark/>
                </w:tcPr>
                <w:p w14:paraId="32DDD58D"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356589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292696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5E39E7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006AEA20"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5149B914"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71F934C9" w14:textId="2CE110AE"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 xml:space="preserve">COMPROBACIONES DE PUBLICIDAD DE LA AYUDA RECIBIDA Y DIFUSIÓN DE LOS RESULTADOS DEL PROYECTO </w:t>
                  </w:r>
                </w:p>
              </w:tc>
            </w:tr>
            <w:tr w:rsidR="00196848" w:rsidRPr="00252BAA" w14:paraId="22BF812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26BA8E1" w14:textId="67A8BBAA" w:rsidR="00196848" w:rsidRPr="00BC0719" w:rsidRDefault="009C7EB8"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6</w:t>
                  </w:r>
                  <w:r w:rsidR="00E266E1">
                    <w:rPr>
                      <w:rFonts w:eastAsia="Times New Roman" w:cstheme="minorHAnsi"/>
                      <w:sz w:val="18"/>
                      <w:szCs w:val="18"/>
                      <w:lang w:eastAsia="es-ES"/>
                    </w:rPr>
                    <w:t>8</w:t>
                  </w:r>
                </w:p>
              </w:tc>
              <w:tc>
                <w:tcPr>
                  <w:tcW w:w="3105" w:type="pct"/>
                  <w:tcBorders>
                    <w:top w:val="nil"/>
                    <w:left w:val="single" w:sz="8" w:space="0" w:color="FF0000"/>
                    <w:bottom w:val="single" w:sz="8" w:space="0" w:color="FF0000"/>
                    <w:right w:val="single" w:sz="8" w:space="0" w:color="FF0000"/>
                  </w:tcBorders>
                  <w:vAlign w:val="center"/>
                </w:tcPr>
                <w:p w14:paraId="20A47EB5" w14:textId="1D69A5F7" w:rsidR="00196848" w:rsidRPr="00BC0719" w:rsidRDefault="00196848" w:rsidP="005A2D33">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 xml:space="preserve">Se han aplicado las medidas de difusión para dar la adecuada publicidad al carácter público de la financiación del proyecto subvencionado en los nuevos contratos laborales y de servicios, página web, publicaciones, ponencias, equipos, material inventariable, resultados materiales obtenidos de la ejecución del proyecto y actividades de difusión de los resultados del proyecto, mencionando expresamente que la actuación ha sido financiada por la AVI y por la Unión Europea a través de Fondos FEDER, así como con la inclusión del logo de ésta </w:t>
                  </w:r>
                  <w:r w:rsidRPr="00BC0719">
                    <w:rPr>
                      <w:rFonts w:eastAsia="SimSun" w:cstheme="minorHAnsi"/>
                      <w:iCs/>
                      <w:color w:val="00000A"/>
                      <w:sz w:val="18"/>
                      <w:szCs w:val="18"/>
                      <w:lang w:eastAsia="zh-CN"/>
                    </w:rPr>
                    <w:t>en los términos exigidos en el Artículo 50 y Anexo IX del Reglamento 2021/1060, de 24 de junio de 2021</w:t>
                  </w:r>
                  <w:r w:rsidR="0050546F">
                    <w:rPr>
                      <w:rFonts w:eastAsia="SimSun" w:cstheme="minorHAnsi"/>
                      <w:iCs/>
                      <w:color w:val="00000A"/>
                      <w:sz w:val="18"/>
                      <w:szCs w:val="18"/>
                      <w:lang w:eastAsia="zh-CN"/>
                    </w:rPr>
                    <w:t>, y en el correspondiente</w:t>
                  </w:r>
                  <w:r w:rsidR="0050546F">
                    <w:t xml:space="preserve"> </w:t>
                  </w:r>
                  <w:r w:rsidR="0050546F" w:rsidRPr="0050546F">
                    <w:rPr>
                      <w:rFonts w:eastAsia="SimSun" w:cstheme="minorHAnsi"/>
                      <w:iCs/>
                      <w:color w:val="00000A"/>
                      <w:sz w:val="18"/>
                      <w:szCs w:val="18"/>
                      <w:lang w:eastAsia="zh-CN"/>
                    </w:rPr>
                    <w:t>Manual AVI “Comunicación y visibilidad de proyectos Normas básicas para entidades beneficiarias</w:t>
                  </w:r>
                  <w:r w:rsidR="0050546F">
                    <w:rPr>
                      <w:rFonts w:eastAsia="SimSun" w:cstheme="minorHAnsi"/>
                      <w:iCs/>
                      <w:color w:val="00000A"/>
                      <w:sz w:val="18"/>
                      <w:szCs w:val="18"/>
                      <w:lang w:eastAsia="zh-CN"/>
                    </w:rPr>
                    <w:t xml:space="preserve">”. </w:t>
                  </w:r>
                </w:p>
              </w:tc>
              <w:tc>
                <w:tcPr>
                  <w:tcW w:w="148" w:type="pct"/>
                  <w:tcBorders>
                    <w:top w:val="nil"/>
                    <w:left w:val="nil"/>
                    <w:bottom w:val="single" w:sz="8" w:space="0" w:color="FF0000"/>
                    <w:right w:val="single" w:sz="8" w:space="0" w:color="FF0000"/>
                  </w:tcBorders>
                  <w:vAlign w:val="center"/>
                </w:tcPr>
                <w:p w14:paraId="619D9841"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75E6EB4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36DD46C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61F22D4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75A02DE7"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96B4AC2" w14:textId="23C90F4C" w:rsidR="00196848" w:rsidRPr="00BC0719" w:rsidRDefault="009C7EB8" w:rsidP="005A2D33">
                  <w:pPr>
                    <w:spacing w:after="0" w:line="240" w:lineRule="auto"/>
                    <w:rPr>
                      <w:rFonts w:eastAsia="SimSun" w:cstheme="minorHAnsi"/>
                      <w:iCs/>
                      <w:color w:val="00000A"/>
                      <w:sz w:val="18"/>
                      <w:szCs w:val="18"/>
                      <w:lang w:eastAsia="zh-CN"/>
                    </w:rPr>
                  </w:pPr>
                  <w:r>
                    <w:rPr>
                      <w:rFonts w:eastAsia="SimSun" w:cstheme="minorHAnsi"/>
                      <w:iCs/>
                      <w:color w:val="00000A"/>
                      <w:sz w:val="18"/>
                      <w:szCs w:val="18"/>
                      <w:lang w:eastAsia="zh-CN"/>
                    </w:rPr>
                    <w:t>6</w:t>
                  </w:r>
                  <w:r w:rsidR="00E266E1">
                    <w:rPr>
                      <w:rFonts w:eastAsia="SimSun" w:cstheme="minorHAnsi"/>
                      <w:iCs/>
                      <w:color w:val="00000A"/>
                      <w:sz w:val="18"/>
                      <w:szCs w:val="18"/>
                      <w:lang w:eastAsia="zh-CN"/>
                    </w:rPr>
                    <w:t>9</w:t>
                  </w:r>
                </w:p>
              </w:tc>
              <w:tc>
                <w:tcPr>
                  <w:tcW w:w="3105" w:type="pct"/>
                  <w:tcBorders>
                    <w:top w:val="nil"/>
                    <w:left w:val="single" w:sz="8" w:space="0" w:color="FF0000"/>
                    <w:bottom w:val="single" w:sz="8" w:space="0" w:color="FF0000"/>
                    <w:right w:val="single" w:sz="8" w:space="0" w:color="FF0000"/>
                  </w:tcBorders>
                  <w:vAlign w:val="center"/>
                </w:tcPr>
                <w:p w14:paraId="27CA0A16" w14:textId="5CF7F74A" w:rsidR="00196848" w:rsidRPr="00BC0719" w:rsidRDefault="00196848" w:rsidP="005A2D33">
                  <w:pPr>
                    <w:spacing w:after="0" w:line="240" w:lineRule="auto"/>
                    <w:rPr>
                      <w:rFonts w:eastAsia="Times New Roman" w:cstheme="minorHAnsi"/>
                      <w:sz w:val="18"/>
                      <w:szCs w:val="18"/>
                      <w:lang w:eastAsia="es-ES"/>
                    </w:rPr>
                  </w:pPr>
                  <w:r w:rsidRPr="00BC0719">
                    <w:rPr>
                      <w:rFonts w:eastAsia="SimSun" w:cstheme="minorHAnsi"/>
                      <w:iCs/>
                      <w:color w:val="00000A"/>
                      <w:sz w:val="18"/>
                      <w:szCs w:val="18"/>
                      <w:lang w:eastAsia="zh-CN"/>
                    </w:rPr>
                    <w:t>Se ha comprobado la existencia de un cartel con información sobre el proyecto (de un tamaño mínimo de A3), en el que se haga mención de la ayuda financiera de la AVI y de la Unión Europea, en un lugar visible para el público, en los términos exigidos en el Artículo 50 y Anexo IX del Reglamento 2021/1060, de 24 de junio de 2021</w:t>
                  </w:r>
                  <w:r w:rsidR="0050546F">
                    <w:rPr>
                      <w:rFonts w:eastAsia="SimSun" w:cstheme="minorHAnsi"/>
                      <w:iCs/>
                      <w:color w:val="00000A"/>
                      <w:sz w:val="18"/>
                      <w:szCs w:val="18"/>
                      <w:lang w:eastAsia="zh-CN"/>
                    </w:rPr>
                    <w:t>, y en el correspondiente</w:t>
                  </w:r>
                  <w:r w:rsidR="0050546F">
                    <w:t xml:space="preserve"> </w:t>
                  </w:r>
                  <w:r w:rsidR="0050546F" w:rsidRPr="0050546F">
                    <w:rPr>
                      <w:rFonts w:eastAsia="SimSun" w:cstheme="minorHAnsi"/>
                      <w:iCs/>
                      <w:color w:val="00000A"/>
                      <w:sz w:val="18"/>
                      <w:szCs w:val="18"/>
                      <w:lang w:eastAsia="zh-CN"/>
                    </w:rPr>
                    <w:t>Manual AVI “Comunicación y visibilidad de proyectos Normas básicas para entidades beneficiarias</w:t>
                  </w:r>
                  <w:r w:rsidR="0050546F">
                    <w:rPr>
                      <w:rFonts w:eastAsia="SimSun" w:cstheme="minorHAnsi"/>
                      <w:iCs/>
                      <w:color w:val="00000A"/>
                      <w:sz w:val="18"/>
                      <w:szCs w:val="18"/>
                      <w:lang w:eastAsia="zh-CN"/>
                    </w:rPr>
                    <w:t>”</w:t>
                  </w:r>
                  <w:r w:rsidRPr="00BC0719">
                    <w:rPr>
                      <w:rFonts w:eastAsia="SimSun" w:cstheme="minorHAnsi"/>
                      <w:iCs/>
                      <w:color w:val="00000A"/>
                      <w:sz w:val="18"/>
                      <w:szCs w:val="18"/>
                      <w:lang w:eastAsia="zh-CN"/>
                    </w:rPr>
                    <w:t>.</w:t>
                  </w:r>
                </w:p>
              </w:tc>
              <w:tc>
                <w:tcPr>
                  <w:tcW w:w="148" w:type="pct"/>
                  <w:tcBorders>
                    <w:top w:val="nil"/>
                    <w:left w:val="nil"/>
                    <w:bottom w:val="single" w:sz="8" w:space="0" w:color="FF0000"/>
                    <w:right w:val="single" w:sz="8" w:space="0" w:color="FF0000"/>
                  </w:tcBorders>
                  <w:vAlign w:val="center"/>
                </w:tcPr>
                <w:p w14:paraId="0CF1B6D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2FFF856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8ADCEE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3EE86CB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4E825AF6"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E164655" w14:textId="46CB0418" w:rsidR="00196848" w:rsidRPr="00BC0719" w:rsidRDefault="00E266E1" w:rsidP="005A2D33">
                  <w:pPr>
                    <w:spacing w:after="0" w:line="240" w:lineRule="auto"/>
                    <w:rPr>
                      <w:rFonts w:eastAsia="SimSun" w:cstheme="minorHAnsi"/>
                      <w:iCs/>
                      <w:color w:val="00000A"/>
                      <w:sz w:val="18"/>
                      <w:szCs w:val="18"/>
                      <w:lang w:eastAsia="zh-CN"/>
                    </w:rPr>
                  </w:pPr>
                  <w:r>
                    <w:rPr>
                      <w:rFonts w:eastAsia="SimSun" w:cstheme="minorHAnsi"/>
                      <w:iCs/>
                      <w:color w:val="00000A"/>
                      <w:sz w:val="18"/>
                      <w:szCs w:val="18"/>
                      <w:lang w:eastAsia="zh-CN"/>
                    </w:rPr>
                    <w:t>70</w:t>
                  </w:r>
                </w:p>
              </w:tc>
              <w:tc>
                <w:tcPr>
                  <w:tcW w:w="3105" w:type="pct"/>
                  <w:tcBorders>
                    <w:top w:val="nil"/>
                    <w:left w:val="single" w:sz="8" w:space="0" w:color="FF0000"/>
                    <w:bottom w:val="single" w:sz="8" w:space="0" w:color="FF0000"/>
                    <w:right w:val="single" w:sz="8" w:space="0" w:color="FF0000"/>
                  </w:tcBorders>
                  <w:vAlign w:val="center"/>
                </w:tcPr>
                <w:p w14:paraId="1D0DED4F" w14:textId="20FE2BCD" w:rsidR="00196848" w:rsidRPr="00BC0719" w:rsidRDefault="00196848" w:rsidP="005A2D33">
                  <w:pPr>
                    <w:spacing w:after="0" w:line="240" w:lineRule="auto"/>
                    <w:rPr>
                      <w:rFonts w:eastAsia="Times New Roman" w:cstheme="minorHAnsi"/>
                      <w:sz w:val="18"/>
                      <w:szCs w:val="18"/>
                      <w:lang w:eastAsia="es-ES"/>
                    </w:rPr>
                  </w:pPr>
                  <w:r w:rsidRPr="00BC0719">
                    <w:rPr>
                      <w:rFonts w:eastAsia="SimSun" w:cstheme="minorHAnsi"/>
                      <w:iCs/>
                      <w:color w:val="00000A"/>
                      <w:sz w:val="18"/>
                      <w:szCs w:val="18"/>
                      <w:lang w:eastAsia="zh-CN"/>
                    </w:rPr>
                    <w:t xml:space="preserve">Existe una breve descripción del proyecto en la página web de la entidad beneficiaria con sus objetivos y resultados y con mención del apoyo financiero de la AVI y de la Unión Europea, </w:t>
                  </w:r>
                  <w:r w:rsidRPr="00BC0719">
                    <w:rPr>
                      <w:rFonts w:eastAsia="Times New Roman" w:cstheme="minorHAnsi"/>
                      <w:sz w:val="18"/>
                      <w:szCs w:val="18"/>
                      <w:lang w:eastAsia="es-ES"/>
                    </w:rPr>
                    <w:t>así como con la inclusión de los logos correspondientes</w:t>
                  </w:r>
                  <w:r w:rsidRPr="00BC0719">
                    <w:rPr>
                      <w:rFonts w:eastAsia="SimSun" w:cstheme="minorHAnsi"/>
                      <w:iCs/>
                      <w:color w:val="00000A"/>
                      <w:sz w:val="18"/>
                      <w:szCs w:val="18"/>
                      <w:lang w:eastAsia="zh-CN"/>
                    </w:rPr>
                    <w:t>, en los términos exigidos en el Artículo 50 y Anexo IX del Reglamento 2021/1060, de 24 de junio de 2021</w:t>
                  </w:r>
                  <w:r w:rsidR="0050546F">
                    <w:rPr>
                      <w:rFonts w:eastAsia="SimSun" w:cstheme="minorHAnsi"/>
                      <w:iCs/>
                      <w:color w:val="00000A"/>
                      <w:sz w:val="18"/>
                      <w:szCs w:val="18"/>
                      <w:lang w:eastAsia="zh-CN"/>
                    </w:rPr>
                    <w:t>, y en el correspondiente</w:t>
                  </w:r>
                  <w:r w:rsidR="0050546F">
                    <w:t xml:space="preserve"> </w:t>
                  </w:r>
                  <w:r w:rsidR="0050546F" w:rsidRPr="0050546F">
                    <w:rPr>
                      <w:rFonts w:eastAsia="SimSun" w:cstheme="minorHAnsi"/>
                      <w:iCs/>
                      <w:color w:val="00000A"/>
                      <w:sz w:val="18"/>
                      <w:szCs w:val="18"/>
                      <w:lang w:eastAsia="zh-CN"/>
                    </w:rPr>
                    <w:t>Manual AVI “Comunicación y visibilidad de proyectos Normas básicas para entidades beneficiarias</w:t>
                  </w:r>
                  <w:r w:rsidR="0050546F">
                    <w:rPr>
                      <w:rFonts w:eastAsia="SimSun" w:cstheme="minorHAnsi"/>
                      <w:iCs/>
                      <w:color w:val="00000A"/>
                      <w:sz w:val="18"/>
                      <w:szCs w:val="18"/>
                      <w:lang w:eastAsia="zh-CN"/>
                    </w:rPr>
                    <w:t>”</w:t>
                  </w:r>
                  <w:r w:rsidRPr="00BC0719">
                    <w:rPr>
                      <w:rFonts w:eastAsia="SimSun" w:cstheme="minorHAnsi"/>
                      <w:iCs/>
                      <w:color w:val="00000A"/>
                      <w:sz w:val="18"/>
                      <w:szCs w:val="18"/>
                      <w:lang w:eastAsia="zh-CN"/>
                    </w:rPr>
                    <w:t>.</w:t>
                  </w:r>
                </w:p>
              </w:tc>
              <w:tc>
                <w:tcPr>
                  <w:tcW w:w="148" w:type="pct"/>
                  <w:tcBorders>
                    <w:top w:val="nil"/>
                    <w:left w:val="nil"/>
                    <w:bottom w:val="single" w:sz="8" w:space="0" w:color="FF0000"/>
                    <w:right w:val="single" w:sz="8" w:space="0" w:color="FF0000"/>
                  </w:tcBorders>
                  <w:vAlign w:val="center"/>
                </w:tcPr>
                <w:p w14:paraId="3A55A2E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0256478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43033CA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6E3A52A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35D92C68"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6370E52" w14:textId="570B0EF8" w:rsidR="00196848" w:rsidRPr="00BC0719" w:rsidRDefault="006E2FC7" w:rsidP="005A2D33">
                  <w:pPr>
                    <w:spacing w:after="0" w:line="240" w:lineRule="auto"/>
                    <w:rPr>
                      <w:rFonts w:eastAsia="Times New Roman" w:cstheme="minorHAnsi"/>
                      <w:sz w:val="18"/>
                      <w:szCs w:val="18"/>
                      <w:lang w:eastAsia="es-ES"/>
                    </w:rPr>
                  </w:pPr>
                  <w:r>
                    <w:rPr>
                      <w:rFonts w:eastAsia="Times New Roman" w:cstheme="minorHAnsi"/>
                      <w:sz w:val="18"/>
                      <w:szCs w:val="18"/>
                      <w:lang w:eastAsia="es-ES"/>
                    </w:rPr>
                    <w:t>7</w:t>
                  </w:r>
                  <w:r w:rsidR="00E266E1">
                    <w:rPr>
                      <w:rFonts w:eastAsia="Times New Roman" w:cstheme="minorHAnsi"/>
                      <w:sz w:val="18"/>
                      <w:szCs w:val="18"/>
                      <w:lang w:eastAsia="es-ES"/>
                    </w:rPr>
                    <w:t>1</w:t>
                  </w:r>
                </w:p>
              </w:tc>
              <w:tc>
                <w:tcPr>
                  <w:tcW w:w="3105" w:type="pct"/>
                  <w:tcBorders>
                    <w:top w:val="nil"/>
                    <w:left w:val="single" w:sz="8" w:space="0" w:color="FF0000"/>
                    <w:bottom w:val="single" w:sz="8" w:space="0" w:color="FF0000"/>
                    <w:right w:val="single" w:sz="8" w:space="0" w:color="FF0000"/>
                  </w:tcBorders>
                  <w:vAlign w:val="center"/>
                  <w:hideMark/>
                </w:tcPr>
                <w:p w14:paraId="79E87E7C" w14:textId="5794E58C" w:rsidR="00196848" w:rsidRPr="00BC0719" w:rsidRDefault="00196848" w:rsidP="005A2D33">
                  <w:pPr>
                    <w:spacing w:after="0" w:line="240" w:lineRule="auto"/>
                    <w:rPr>
                      <w:rFonts w:eastAsia="Times New Roman" w:cstheme="minorHAnsi"/>
                      <w:sz w:val="18"/>
                      <w:szCs w:val="18"/>
                      <w:lang w:eastAsia="es-ES"/>
                    </w:rPr>
                  </w:pPr>
                  <w:r w:rsidRPr="00BC0719">
                    <w:rPr>
                      <w:rFonts w:eastAsia="Times New Roman" w:cstheme="minorHAnsi"/>
                      <w:sz w:val="18"/>
                      <w:szCs w:val="18"/>
                      <w:lang w:eastAsia="es-ES"/>
                    </w:rPr>
                    <w:t>En el caso de organismos de investigación si realizan actividades no económicas, se ha comprobado que cuando los resultados del proyecto no sean susceptibles de protección de derechos de propiedad industrial o intelectual, la entidad dispone de un enlace web de la versión digital en acceso abierto de las publicaciones o resúmenes que resulten de las actuaciones financiadas, así como la inclusión del logo de la AVI y de la Unión Europea.</w:t>
                  </w:r>
                </w:p>
              </w:tc>
              <w:tc>
                <w:tcPr>
                  <w:tcW w:w="148" w:type="pct"/>
                  <w:tcBorders>
                    <w:top w:val="nil"/>
                    <w:left w:val="nil"/>
                    <w:bottom w:val="single" w:sz="8" w:space="0" w:color="FF0000"/>
                    <w:right w:val="single" w:sz="8" w:space="0" w:color="FF0000"/>
                  </w:tcBorders>
                  <w:vAlign w:val="center"/>
                  <w:hideMark/>
                </w:tcPr>
                <w:p w14:paraId="6749433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0A3C19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5466AF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1982468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34A53562"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F6BBED8" w14:textId="5EDF9451" w:rsidR="00196848" w:rsidRPr="00BC0719" w:rsidRDefault="0050546F" w:rsidP="005A2D33">
                  <w:pPr>
                    <w:spacing w:after="0" w:line="240" w:lineRule="auto"/>
                    <w:rPr>
                      <w:rFonts w:cstheme="minorHAnsi"/>
                      <w:sz w:val="18"/>
                      <w:szCs w:val="18"/>
                    </w:rPr>
                  </w:pPr>
                  <w:r>
                    <w:rPr>
                      <w:rFonts w:cstheme="minorHAnsi"/>
                      <w:sz w:val="18"/>
                      <w:szCs w:val="18"/>
                    </w:rPr>
                    <w:t>7</w:t>
                  </w:r>
                  <w:r w:rsidR="00E266E1">
                    <w:rPr>
                      <w:rFonts w:cstheme="minorHAnsi"/>
                      <w:sz w:val="18"/>
                      <w:szCs w:val="18"/>
                    </w:rPr>
                    <w:t>2</w:t>
                  </w:r>
                </w:p>
              </w:tc>
              <w:tc>
                <w:tcPr>
                  <w:tcW w:w="3105" w:type="pct"/>
                  <w:tcBorders>
                    <w:top w:val="nil"/>
                    <w:left w:val="single" w:sz="8" w:space="0" w:color="FF0000"/>
                    <w:bottom w:val="single" w:sz="8" w:space="0" w:color="FF0000"/>
                    <w:right w:val="single" w:sz="8" w:space="0" w:color="FF0000"/>
                  </w:tcBorders>
                  <w:vAlign w:val="center"/>
                </w:tcPr>
                <w:p w14:paraId="6789752C" w14:textId="092D06D5" w:rsidR="00196848" w:rsidRPr="00BC0719" w:rsidRDefault="00196848" w:rsidP="005A2D33">
                  <w:pPr>
                    <w:spacing w:after="0" w:line="240" w:lineRule="auto"/>
                    <w:rPr>
                      <w:rFonts w:cstheme="minorHAnsi"/>
                      <w:sz w:val="18"/>
                      <w:szCs w:val="18"/>
                    </w:rPr>
                  </w:pPr>
                  <w:r w:rsidRPr="00BC0719">
                    <w:rPr>
                      <w:rFonts w:cstheme="minorHAnsi"/>
                      <w:sz w:val="18"/>
                      <w:szCs w:val="18"/>
                    </w:rPr>
                    <w:t>Se ha comprobado que la entidad privada beneficiaria de la subvención cumple las obligaciones de publicidad activa recogidas en el capítulo II del título I de la Ley 19/2013, de 9 de diciembre de transparencia, acceso a la información pública y buen gobierno, cuando:</w:t>
                  </w:r>
                </w:p>
                <w:p w14:paraId="1F6103FC" w14:textId="77777777" w:rsidR="00196848" w:rsidRPr="00BC0719" w:rsidRDefault="00196848" w:rsidP="005A2D33">
                  <w:pPr>
                    <w:pStyle w:val="Prrafodelista"/>
                    <w:numPr>
                      <w:ilvl w:val="0"/>
                      <w:numId w:val="14"/>
                    </w:numPr>
                    <w:spacing w:after="0" w:line="240" w:lineRule="auto"/>
                    <w:rPr>
                      <w:rFonts w:cstheme="minorHAnsi"/>
                      <w:sz w:val="18"/>
                      <w:szCs w:val="18"/>
                    </w:rPr>
                  </w:pPr>
                  <w:r w:rsidRPr="00BC0719">
                    <w:rPr>
                      <w:rFonts w:cstheme="minorHAnsi"/>
                      <w:sz w:val="18"/>
                      <w:szCs w:val="18"/>
                    </w:rPr>
                    <w:t>Perciban durante el periodo de un año ayudas o subvenciones públicas en una cuantía superior a 100.000 euros.</w:t>
                  </w:r>
                </w:p>
                <w:p w14:paraId="67E29CB5" w14:textId="3ECE1F1A" w:rsidR="00196848" w:rsidRPr="00BC0719" w:rsidRDefault="00196848" w:rsidP="005A2D33">
                  <w:pPr>
                    <w:pStyle w:val="Prrafodelista"/>
                    <w:numPr>
                      <w:ilvl w:val="0"/>
                      <w:numId w:val="14"/>
                    </w:numPr>
                    <w:spacing w:after="0" w:line="240" w:lineRule="auto"/>
                    <w:rPr>
                      <w:rFonts w:cstheme="minorHAnsi"/>
                      <w:sz w:val="18"/>
                      <w:szCs w:val="18"/>
                    </w:rPr>
                  </w:pPr>
                  <w:r w:rsidRPr="00BC0719">
                    <w:rPr>
                      <w:rFonts w:cstheme="minorHAnsi"/>
                      <w:sz w:val="18"/>
                      <w:szCs w:val="18"/>
                    </w:rPr>
                    <w:t>Perciban durante el periodo de un año natural ayudas o subvenciones de las entidades públicas de la Comunitat Valenciana</w:t>
                  </w:r>
                  <w:r>
                    <w:rPr>
                      <w:rFonts w:cstheme="minorHAnsi"/>
                      <w:sz w:val="18"/>
                      <w:szCs w:val="18"/>
                    </w:rPr>
                    <w:t xml:space="preserve"> </w:t>
                  </w:r>
                  <w:r w:rsidRPr="00BC0719">
                    <w:rPr>
                      <w:rFonts w:cstheme="minorHAnsi"/>
                      <w:sz w:val="18"/>
                      <w:szCs w:val="18"/>
                    </w:rPr>
                    <w:t>en una cuantía superior a 50.000 euros</w:t>
                  </w:r>
                  <w:r>
                    <w:rPr>
                      <w:rFonts w:cstheme="minorHAnsi"/>
                      <w:sz w:val="18"/>
                      <w:szCs w:val="18"/>
                    </w:rPr>
                    <w:t xml:space="preserve"> (según establece</w:t>
                  </w:r>
                  <w:r w:rsidRPr="00BC0719">
                    <w:rPr>
                      <w:rFonts w:cstheme="minorHAnsi"/>
                      <w:sz w:val="18"/>
                      <w:szCs w:val="18"/>
                    </w:rPr>
                    <w:t xml:space="preserve"> el artículo 3 de la Ley 1/2022</w:t>
                  </w:r>
                  <w:r>
                    <w:rPr>
                      <w:rFonts w:cstheme="minorHAnsi"/>
                      <w:sz w:val="18"/>
                      <w:szCs w:val="18"/>
                    </w:rPr>
                    <w:t>)</w:t>
                  </w:r>
                  <w:r w:rsidRPr="00BC0719">
                    <w:rPr>
                      <w:rFonts w:cstheme="minorHAnsi"/>
                      <w:sz w:val="18"/>
                      <w:szCs w:val="18"/>
                    </w:rPr>
                    <w:t>.</w:t>
                  </w:r>
                </w:p>
                <w:p w14:paraId="7BA2B480" w14:textId="77777777" w:rsidR="00196848" w:rsidRPr="00BC0719" w:rsidRDefault="00196848" w:rsidP="005A2D33">
                  <w:pPr>
                    <w:pStyle w:val="Prrafodelista"/>
                    <w:numPr>
                      <w:ilvl w:val="0"/>
                      <w:numId w:val="14"/>
                    </w:numPr>
                    <w:spacing w:after="0" w:line="240" w:lineRule="auto"/>
                    <w:rPr>
                      <w:rFonts w:cstheme="minorHAnsi"/>
                      <w:sz w:val="18"/>
                      <w:szCs w:val="18"/>
                    </w:rPr>
                  </w:pPr>
                  <w:r w:rsidRPr="00BC0719">
                    <w:rPr>
                      <w:rFonts w:cstheme="minorHAnsi"/>
                      <w:sz w:val="18"/>
                      <w:szCs w:val="18"/>
                    </w:rPr>
                    <w:t>Las ayudas o subvenciones percibidas representan al menos el 40 % del total de sus ingresos anuales, siempre que consigan como mínimo la cantidad de 5.000 euros.</w:t>
                  </w:r>
                </w:p>
              </w:tc>
              <w:tc>
                <w:tcPr>
                  <w:tcW w:w="148" w:type="pct"/>
                  <w:tcBorders>
                    <w:top w:val="nil"/>
                    <w:left w:val="nil"/>
                    <w:bottom w:val="single" w:sz="8" w:space="0" w:color="FF0000"/>
                    <w:right w:val="single" w:sz="8" w:space="0" w:color="FF0000"/>
                  </w:tcBorders>
                  <w:vAlign w:val="center"/>
                </w:tcPr>
                <w:p w14:paraId="2BF3902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39EE198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E566FC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550B7C1D"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48CA0D3C"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8ABBA45" w14:textId="26F4AC6C" w:rsidR="00196848" w:rsidRPr="00BC0719" w:rsidRDefault="0050546F" w:rsidP="005A2D33">
                  <w:pPr>
                    <w:spacing w:after="0" w:line="240" w:lineRule="auto"/>
                    <w:rPr>
                      <w:rFonts w:cstheme="minorHAnsi"/>
                      <w:sz w:val="18"/>
                      <w:szCs w:val="18"/>
                    </w:rPr>
                  </w:pPr>
                  <w:r>
                    <w:rPr>
                      <w:rFonts w:cstheme="minorHAnsi"/>
                      <w:sz w:val="18"/>
                      <w:szCs w:val="18"/>
                    </w:rPr>
                    <w:t>7</w:t>
                  </w:r>
                  <w:r w:rsidR="00E266E1">
                    <w:rPr>
                      <w:rFonts w:cstheme="minorHAnsi"/>
                      <w:sz w:val="18"/>
                      <w:szCs w:val="18"/>
                    </w:rPr>
                    <w:t>3</w:t>
                  </w:r>
                </w:p>
              </w:tc>
              <w:tc>
                <w:tcPr>
                  <w:tcW w:w="3105" w:type="pct"/>
                  <w:tcBorders>
                    <w:top w:val="nil"/>
                    <w:left w:val="single" w:sz="8" w:space="0" w:color="FF0000"/>
                    <w:bottom w:val="single" w:sz="8" w:space="0" w:color="FF0000"/>
                    <w:right w:val="single" w:sz="8" w:space="0" w:color="FF0000"/>
                  </w:tcBorders>
                  <w:vAlign w:val="center"/>
                </w:tcPr>
                <w:p w14:paraId="40FDCA11" w14:textId="0385376B" w:rsidR="00196848" w:rsidRPr="00BC0719" w:rsidRDefault="00196848" w:rsidP="005A2D33">
                  <w:pPr>
                    <w:spacing w:after="0" w:line="240" w:lineRule="auto"/>
                    <w:rPr>
                      <w:rFonts w:eastAsia="Times New Roman" w:cstheme="minorHAnsi"/>
                      <w:sz w:val="18"/>
                      <w:szCs w:val="18"/>
                      <w:lang w:eastAsia="es-ES"/>
                    </w:rPr>
                  </w:pPr>
                  <w:r w:rsidRPr="00BC0719">
                    <w:rPr>
                      <w:rFonts w:cstheme="minorHAnsi"/>
                      <w:sz w:val="18"/>
                      <w:szCs w:val="18"/>
                    </w:rPr>
                    <w:t>Los materiales de difusión de los resultados de la actuación no incluyen imagen discriminatoria de la mujer, fomentan la igualdad y la pluralidad de roles y evitan el uso de un lenguaje sexista.</w:t>
                  </w:r>
                </w:p>
              </w:tc>
              <w:tc>
                <w:tcPr>
                  <w:tcW w:w="148" w:type="pct"/>
                  <w:tcBorders>
                    <w:top w:val="nil"/>
                    <w:left w:val="nil"/>
                    <w:bottom w:val="single" w:sz="8" w:space="0" w:color="FF0000"/>
                    <w:right w:val="single" w:sz="8" w:space="0" w:color="FF0000"/>
                  </w:tcBorders>
                  <w:vAlign w:val="center"/>
                </w:tcPr>
                <w:p w14:paraId="633DC35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537CDB2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7EFE6C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4975D71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36F91AD8"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6025587D"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0A6A9C41" w14:textId="5F15BDF5"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 xml:space="preserve">COMPROBACIONES SOBRE LOS JUSTIFICANTES DE GASTO Y PAGO </w:t>
                  </w:r>
                </w:p>
              </w:tc>
            </w:tr>
            <w:tr w:rsidR="00196848" w:rsidRPr="00252BAA" w14:paraId="764E0ADB"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D6A9CBF" w14:textId="4F1A91D1" w:rsidR="00196848" w:rsidRPr="00BC0719" w:rsidRDefault="0050546F"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7</w:t>
                  </w:r>
                  <w:r w:rsidR="00E266E1">
                    <w:rPr>
                      <w:rFonts w:eastAsia="Times New Roman" w:cstheme="minorHAnsi"/>
                      <w:color w:val="000000"/>
                      <w:sz w:val="18"/>
                      <w:szCs w:val="18"/>
                      <w:lang w:eastAsia="es-ES"/>
                    </w:rPr>
                    <w:t>4</w:t>
                  </w:r>
                </w:p>
              </w:tc>
              <w:tc>
                <w:tcPr>
                  <w:tcW w:w="3105" w:type="pct"/>
                  <w:tcBorders>
                    <w:top w:val="nil"/>
                    <w:left w:val="single" w:sz="8" w:space="0" w:color="FF0000"/>
                    <w:bottom w:val="single" w:sz="8" w:space="0" w:color="FF0000"/>
                    <w:right w:val="single" w:sz="8" w:space="0" w:color="FF0000"/>
                  </w:tcBorders>
                  <w:vAlign w:val="center"/>
                  <w:hideMark/>
                </w:tcPr>
                <w:p w14:paraId="0D8790E9" w14:textId="13C09040"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entidad dispone de los documentos originales acreditativos de los gastos justificados, conforme a lo previsto en el artículo 30.3 de la Ley General de Subvenciones y de su pago y que dichos documentos han sido reflejados en los registros contables.</w:t>
                  </w:r>
                </w:p>
              </w:tc>
              <w:tc>
                <w:tcPr>
                  <w:tcW w:w="148" w:type="pct"/>
                  <w:tcBorders>
                    <w:top w:val="nil"/>
                    <w:left w:val="nil"/>
                    <w:bottom w:val="single" w:sz="8" w:space="0" w:color="FF0000"/>
                    <w:right w:val="single" w:sz="8" w:space="0" w:color="FF0000"/>
                  </w:tcBorders>
                  <w:vAlign w:val="center"/>
                  <w:hideMark/>
                </w:tcPr>
                <w:p w14:paraId="24CEF63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32C85EF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BF0126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53FEF01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03E07DD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6F685F7" w14:textId="732CCA18" w:rsidR="00196848" w:rsidRPr="00BC0719" w:rsidRDefault="0050546F"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7</w:t>
                  </w:r>
                  <w:r w:rsidR="00E266E1">
                    <w:rPr>
                      <w:rFonts w:eastAsia="Times New Roman" w:cstheme="minorHAnsi"/>
                      <w:color w:val="000000"/>
                      <w:sz w:val="18"/>
                      <w:szCs w:val="18"/>
                      <w:lang w:eastAsia="es-ES"/>
                    </w:rPr>
                    <w:t>5</w:t>
                  </w:r>
                </w:p>
              </w:tc>
              <w:tc>
                <w:tcPr>
                  <w:tcW w:w="3105" w:type="pct"/>
                  <w:tcBorders>
                    <w:top w:val="nil"/>
                    <w:left w:val="single" w:sz="8" w:space="0" w:color="FF0000"/>
                    <w:bottom w:val="single" w:sz="8" w:space="0" w:color="FF0000"/>
                    <w:right w:val="single" w:sz="8" w:space="0" w:color="FF0000"/>
                  </w:tcBorders>
                  <w:vAlign w:val="center"/>
                  <w:hideMark/>
                </w:tcPr>
                <w:p w14:paraId="2B03659A" w14:textId="5E0C3FC0"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Comprobación que la totalidad de los gastos incluidos en la relación son considerados gastos subvencionables, conforme a lo dispuesto en el art. 31 de la Ley General de Subvenciones.</w:t>
                  </w:r>
                </w:p>
              </w:tc>
              <w:tc>
                <w:tcPr>
                  <w:tcW w:w="148" w:type="pct"/>
                  <w:tcBorders>
                    <w:top w:val="nil"/>
                    <w:left w:val="nil"/>
                    <w:bottom w:val="single" w:sz="8" w:space="0" w:color="FF0000"/>
                    <w:right w:val="single" w:sz="8" w:space="0" w:color="FF0000"/>
                  </w:tcBorders>
                  <w:vAlign w:val="center"/>
                  <w:hideMark/>
                </w:tcPr>
                <w:p w14:paraId="3C5D8A1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6B87FA6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5A9D73D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6572E5A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7ACDED94"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1FD42D84" w14:textId="18C127C4" w:rsidR="00196848" w:rsidRPr="00BC0719" w:rsidRDefault="0050546F"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lastRenderedPageBreak/>
                    <w:t>7</w:t>
                  </w:r>
                  <w:r w:rsidR="00E266E1">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vAlign w:val="center"/>
                </w:tcPr>
                <w:p w14:paraId="5647D8CC" w14:textId="0A7E06B6"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Los conceptos de cada gasto imputado coinciden con los aprobados en la resolución de concesión y que figuran en el presupuesto de solicitud de ayuda, en caso contrario queda justificado en la memoria técnica de actuación del proyecto.</w:t>
                  </w:r>
                </w:p>
              </w:tc>
              <w:tc>
                <w:tcPr>
                  <w:tcW w:w="148" w:type="pct"/>
                  <w:tcBorders>
                    <w:top w:val="nil"/>
                    <w:left w:val="nil"/>
                    <w:bottom w:val="single" w:sz="8" w:space="0" w:color="FF0000"/>
                    <w:right w:val="single" w:sz="8" w:space="0" w:color="FF0000"/>
                  </w:tcBorders>
                  <w:vAlign w:val="center"/>
                </w:tcPr>
                <w:p w14:paraId="1D54FF7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60D8A37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7204BB8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3A9B81C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1D9F2E6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7EC58894" w14:textId="5A5D3014" w:rsidR="00196848" w:rsidRPr="00BC0719" w:rsidRDefault="0050546F"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7</w:t>
                  </w:r>
                  <w:r w:rsidR="00E266E1">
                    <w:rPr>
                      <w:rFonts w:eastAsia="Times New Roman" w:cstheme="minorHAnsi"/>
                      <w:color w:val="000000"/>
                      <w:sz w:val="18"/>
                      <w:szCs w:val="18"/>
                      <w:lang w:eastAsia="es-ES"/>
                    </w:rPr>
                    <w:t>7</w:t>
                  </w:r>
                </w:p>
              </w:tc>
              <w:tc>
                <w:tcPr>
                  <w:tcW w:w="3105" w:type="pct"/>
                  <w:tcBorders>
                    <w:top w:val="nil"/>
                    <w:left w:val="single" w:sz="8" w:space="0" w:color="FF0000"/>
                    <w:bottom w:val="single" w:sz="8" w:space="0" w:color="FF0000"/>
                    <w:right w:val="single" w:sz="8" w:space="0" w:color="FF0000"/>
                  </w:tcBorders>
                  <w:vAlign w:val="center"/>
                  <w:hideMark/>
                </w:tcPr>
                <w:p w14:paraId="49203B81" w14:textId="29E2D9AD"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Las fechas de emisión de los justificantes de gasto están comprendidas en el plazo de ejecución del proyecto (ver la convocatoria/notificación/manual de</w:t>
                  </w:r>
                  <w:r>
                    <w:rPr>
                      <w:rFonts w:eastAsia="Times New Roman" w:cstheme="minorHAnsi"/>
                      <w:color w:val="000000"/>
                      <w:sz w:val="18"/>
                      <w:szCs w:val="18"/>
                      <w:lang w:eastAsia="es-ES"/>
                    </w:rPr>
                    <w:t xml:space="preserve"> instrucciones de</w:t>
                  </w:r>
                  <w:r w:rsidRPr="00BC0719">
                    <w:rPr>
                      <w:rFonts w:eastAsia="Times New Roman" w:cstheme="minorHAnsi"/>
                      <w:color w:val="000000"/>
                      <w:sz w:val="18"/>
                      <w:szCs w:val="18"/>
                      <w:lang w:eastAsia="es-ES"/>
                    </w:rPr>
                    <w:t xml:space="preserve"> justificación).</w:t>
                  </w:r>
                </w:p>
              </w:tc>
              <w:tc>
                <w:tcPr>
                  <w:tcW w:w="148" w:type="pct"/>
                  <w:tcBorders>
                    <w:top w:val="nil"/>
                    <w:left w:val="nil"/>
                    <w:bottom w:val="single" w:sz="8" w:space="0" w:color="FF0000"/>
                    <w:right w:val="single" w:sz="8" w:space="0" w:color="FF0000"/>
                  </w:tcBorders>
                  <w:vAlign w:val="center"/>
                  <w:hideMark/>
                </w:tcPr>
                <w:p w14:paraId="74979DB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789D40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7D99435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7BB9AFE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2E47B165"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3194005" w14:textId="5E520C8D" w:rsidR="00196848" w:rsidRPr="00BC0719" w:rsidRDefault="009C7EB8"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7</w:t>
                  </w:r>
                  <w:r w:rsidR="00E266E1">
                    <w:rPr>
                      <w:rFonts w:eastAsia="Times New Roman" w:cstheme="minorHAnsi"/>
                      <w:color w:val="000000"/>
                      <w:sz w:val="18"/>
                      <w:szCs w:val="18"/>
                      <w:lang w:eastAsia="es-ES"/>
                    </w:rPr>
                    <w:t>8</w:t>
                  </w:r>
                </w:p>
              </w:tc>
              <w:tc>
                <w:tcPr>
                  <w:tcW w:w="3105" w:type="pct"/>
                  <w:tcBorders>
                    <w:top w:val="nil"/>
                    <w:left w:val="single" w:sz="8" w:space="0" w:color="FF0000"/>
                    <w:bottom w:val="single" w:sz="8" w:space="0" w:color="FF0000"/>
                    <w:right w:val="single" w:sz="8" w:space="0" w:color="FF0000"/>
                  </w:tcBorders>
                  <w:vAlign w:val="center"/>
                  <w:hideMark/>
                </w:tcPr>
                <w:p w14:paraId="7EC30EE2" w14:textId="7B158196"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Las fechas de emisión de los justificantes de pago están dentro del plazo de </w:t>
                  </w:r>
                  <w:r>
                    <w:rPr>
                      <w:rFonts w:eastAsia="Times New Roman" w:cstheme="minorHAnsi"/>
                      <w:color w:val="000000"/>
                      <w:sz w:val="18"/>
                      <w:szCs w:val="18"/>
                      <w:lang w:eastAsia="es-ES"/>
                    </w:rPr>
                    <w:t>justificació</w:t>
                  </w:r>
                  <w:r w:rsidRPr="00BC0719">
                    <w:rPr>
                      <w:rFonts w:eastAsia="Times New Roman" w:cstheme="minorHAnsi"/>
                      <w:color w:val="000000"/>
                      <w:sz w:val="18"/>
                      <w:szCs w:val="18"/>
                      <w:lang w:eastAsia="es-ES"/>
                    </w:rPr>
                    <w:t>n (ver la convocatoria/manual de</w:t>
                  </w:r>
                  <w:r>
                    <w:rPr>
                      <w:rFonts w:eastAsia="Times New Roman" w:cstheme="minorHAnsi"/>
                      <w:color w:val="000000"/>
                      <w:sz w:val="18"/>
                      <w:szCs w:val="18"/>
                      <w:lang w:eastAsia="es-ES"/>
                    </w:rPr>
                    <w:t xml:space="preserve"> instrucciones de</w:t>
                  </w:r>
                  <w:r w:rsidRPr="00BC0719">
                    <w:rPr>
                      <w:rFonts w:eastAsia="Times New Roman" w:cstheme="minorHAnsi"/>
                      <w:color w:val="000000"/>
                      <w:sz w:val="18"/>
                      <w:szCs w:val="18"/>
                      <w:lang w:eastAsia="es-ES"/>
                    </w:rPr>
                    <w:t xml:space="preserve"> justificación).</w:t>
                  </w:r>
                </w:p>
              </w:tc>
              <w:tc>
                <w:tcPr>
                  <w:tcW w:w="148" w:type="pct"/>
                  <w:tcBorders>
                    <w:top w:val="nil"/>
                    <w:left w:val="nil"/>
                    <w:bottom w:val="single" w:sz="8" w:space="0" w:color="FF0000"/>
                    <w:right w:val="single" w:sz="8" w:space="0" w:color="FF0000"/>
                  </w:tcBorders>
                  <w:vAlign w:val="center"/>
                  <w:hideMark/>
                </w:tcPr>
                <w:p w14:paraId="1C1EF78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6B0AC09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168B7D2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004D3DC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03A9B57B"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35EFC0E" w14:textId="180D65AF" w:rsidR="00196848" w:rsidRPr="00BC0719" w:rsidRDefault="009C7EB8"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7</w:t>
                  </w:r>
                  <w:r w:rsidR="00E266E1">
                    <w:rPr>
                      <w:rFonts w:eastAsia="Times New Roman" w:cstheme="minorHAnsi"/>
                      <w:color w:val="000000"/>
                      <w:sz w:val="18"/>
                      <w:szCs w:val="18"/>
                      <w:lang w:eastAsia="es-ES"/>
                    </w:rPr>
                    <w:t>9</w:t>
                  </w:r>
                </w:p>
              </w:tc>
              <w:tc>
                <w:tcPr>
                  <w:tcW w:w="3105" w:type="pct"/>
                  <w:tcBorders>
                    <w:top w:val="nil"/>
                    <w:left w:val="single" w:sz="8" w:space="0" w:color="FF0000"/>
                    <w:bottom w:val="single" w:sz="8" w:space="0" w:color="FF0000"/>
                    <w:right w:val="single" w:sz="8" w:space="0" w:color="FF0000"/>
                  </w:tcBorders>
                  <w:vAlign w:val="center"/>
                </w:tcPr>
                <w:p w14:paraId="0F6D28B7" w14:textId="7AB9C246"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Cuando </w:t>
                  </w:r>
                  <w:r>
                    <w:rPr>
                      <w:rFonts w:eastAsia="Times New Roman" w:cstheme="minorHAnsi"/>
                      <w:color w:val="000000"/>
                      <w:sz w:val="18"/>
                      <w:szCs w:val="18"/>
                      <w:lang w:eastAsia="es-ES"/>
                    </w:rPr>
                    <w:t>la entidad beneficiaria</w:t>
                  </w:r>
                  <w:r w:rsidRPr="00BC0719">
                    <w:rPr>
                      <w:rFonts w:eastAsia="Times New Roman" w:cstheme="minorHAnsi"/>
                      <w:color w:val="000000"/>
                      <w:sz w:val="18"/>
                      <w:szCs w:val="18"/>
                      <w:lang w:eastAsia="es-ES"/>
                    </w:rPr>
                    <w:t xml:space="preserve"> de la subvención sea una empresa, los gastos subvencionables en los que haya incurrido en sus operaciones comerciales han sido abonados en los plazos de pago previstos en la normativa sectorial que le sea de aplicación o, en su defecto, en los establecidos en la Ley 3/2004, de 29 de diciembre, por la que se establecen medidas de lucha contra la morosidad en las operaciones comerciales</w:t>
                  </w:r>
                  <w:r>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tcPr>
                <w:p w14:paraId="69BFBF1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7C136BB6"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10181D7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082EBA3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6C3E8611" w14:textId="77777777" w:rsidTr="006E2FC7">
              <w:trPr>
                <w:cantSplit/>
                <w:trHeight w:val="1024"/>
                <w:jc w:val="center"/>
              </w:trPr>
              <w:tc>
                <w:tcPr>
                  <w:tcW w:w="191" w:type="pct"/>
                  <w:tcBorders>
                    <w:top w:val="nil"/>
                    <w:left w:val="single" w:sz="8" w:space="0" w:color="FF0000"/>
                    <w:bottom w:val="single" w:sz="8" w:space="0" w:color="FF0000"/>
                    <w:right w:val="single" w:sz="8" w:space="0" w:color="FF0000"/>
                  </w:tcBorders>
                </w:tcPr>
                <w:p w14:paraId="31C554C9" w14:textId="280E1C4B" w:rsidR="00196848" w:rsidRPr="00BC0719" w:rsidRDefault="00E266E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80</w:t>
                  </w:r>
                </w:p>
              </w:tc>
              <w:tc>
                <w:tcPr>
                  <w:tcW w:w="3105" w:type="pct"/>
                  <w:tcBorders>
                    <w:top w:val="nil"/>
                    <w:left w:val="single" w:sz="8" w:space="0" w:color="FF0000"/>
                    <w:bottom w:val="single" w:sz="8" w:space="0" w:color="FF0000"/>
                    <w:right w:val="single" w:sz="8" w:space="0" w:color="FF0000"/>
                  </w:tcBorders>
                  <w:vAlign w:val="center"/>
                  <w:hideMark/>
                </w:tcPr>
                <w:p w14:paraId="20A3F4B2" w14:textId="2DF882F9"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Las facturas verificadas cumplen los requisitos establecidos en el Real Decreto 1619/2012, de 30 de noviembre por el que se regulan las obligaciones de facturación </w:t>
                  </w:r>
                  <w:r w:rsidRPr="00BC0719">
                    <w:rPr>
                      <w:rFonts w:cstheme="minorHAnsi"/>
                      <w:sz w:val="18"/>
                      <w:szCs w:val="18"/>
                    </w:rPr>
                    <w:t>o normativa que la modifique o sustituya, en caso de aplicar su vigencia al periodo correspondiente a la ayuda</w:t>
                  </w:r>
                  <w:r w:rsidRPr="00BC0719">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hideMark/>
                </w:tcPr>
                <w:p w14:paraId="4CEF0F4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0A2AF77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D6502D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172B1E8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5480AEC2" w14:textId="77777777" w:rsidTr="006E2FC7">
              <w:trPr>
                <w:cantSplit/>
                <w:trHeight w:val="997"/>
                <w:jc w:val="center"/>
              </w:trPr>
              <w:tc>
                <w:tcPr>
                  <w:tcW w:w="191" w:type="pct"/>
                  <w:tcBorders>
                    <w:top w:val="nil"/>
                    <w:left w:val="single" w:sz="8" w:space="0" w:color="FF0000"/>
                    <w:bottom w:val="single" w:sz="8" w:space="0" w:color="FF0000"/>
                    <w:right w:val="single" w:sz="8" w:space="0" w:color="FF0000"/>
                  </w:tcBorders>
                </w:tcPr>
                <w:p w14:paraId="4AA0C92E" w14:textId="44E6D819" w:rsidR="00196848" w:rsidRPr="00BC0719" w:rsidRDefault="00B233E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w:t>
                  </w:r>
                  <w:r w:rsidR="00E266E1">
                    <w:rPr>
                      <w:rFonts w:eastAsia="Times New Roman" w:cstheme="minorHAnsi"/>
                      <w:color w:val="000000"/>
                      <w:sz w:val="18"/>
                      <w:szCs w:val="18"/>
                      <w:lang w:eastAsia="es-ES"/>
                    </w:rPr>
                    <w:t>1</w:t>
                  </w:r>
                </w:p>
              </w:tc>
              <w:tc>
                <w:tcPr>
                  <w:tcW w:w="3105" w:type="pct"/>
                  <w:tcBorders>
                    <w:top w:val="nil"/>
                    <w:left w:val="single" w:sz="8" w:space="0" w:color="FF0000"/>
                    <w:bottom w:val="single" w:sz="8" w:space="0" w:color="FF0000"/>
                    <w:right w:val="single" w:sz="8" w:space="0" w:color="FF0000"/>
                  </w:tcBorders>
                  <w:vAlign w:val="center"/>
                  <w:hideMark/>
                </w:tcPr>
                <w:p w14:paraId="35AA2B65" w14:textId="3CC1053F"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Los justificantes de gasto están emitidos a nombre de la entidad beneficiaria de la ayuda (excepto en la línea Innodocto </w:t>
                  </w:r>
                  <w:r w:rsidR="00B233E1">
                    <w:rPr>
                      <w:rFonts w:eastAsia="Times New Roman" w:cstheme="minorHAnsi"/>
                      <w:color w:val="000000"/>
                      <w:sz w:val="18"/>
                      <w:szCs w:val="18"/>
                      <w:lang w:eastAsia="es-ES"/>
                    </w:rPr>
                    <w:t>y si procede</w:t>
                  </w:r>
                  <w:r w:rsidR="006E2FC7">
                    <w:rPr>
                      <w:rFonts w:eastAsia="Times New Roman" w:cstheme="minorHAnsi"/>
                      <w:color w:val="000000"/>
                      <w:sz w:val="18"/>
                      <w:szCs w:val="18"/>
                      <w:lang w:eastAsia="es-ES"/>
                    </w:rPr>
                    <w:t>,</w:t>
                  </w:r>
                  <w:r w:rsidR="00B233E1">
                    <w:rPr>
                      <w:rFonts w:eastAsia="Times New Roman" w:cstheme="minorHAnsi"/>
                      <w:color w:val="000000"/>
                      <w:sz w:val="18"/>
                      <w:szCs w:val="18"/>
                      <w:lang w:eastAsia="es-ES"/>
                    </w:rPr>
                    <w:t xml:space="preserve"> en gastos de desplazamiento y alojamiento</w:t>
                  </w:r>
                  <w:r w:rsidR="006E2FC7">
                    <w:rPr>
                      <w:rFonts w:eastAsia="Times New Roman" w:cstheme="minorHAnsi"/>
                      <w:color w:val="000000"/>
                      <w:sz w:val="18"/>
                      <w:szCs w:val="18"/>
                      <w:lang w:eastAsia="es-ES"/>
                    </w:rPr>
                    <w:t>,</w:t>
                  </w:r>
                  <w:r w:rsidR="00245E36">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que se estará a lo establecido al respecto en el Manual de Instrucciones de Justificación).</w:t>
                  </w:r>
                </w:p>
              </w:tc>
              <w:tc>
                <w:tcPr>
                  <w:tcW w:w="148" w:type="pct"/>
                  <w:tcBorders>
                    <w:top w:val="nil"/>
                    <w:left w:val="nil"/>
                    <w:bottom w:val="single" w:sz="8" w:space="0" w:color="FF0000"/>
                    <w:right w:val="single" w:sz="8" w:space="0" w:color="FF0000"/>
                  </w:tcBorders>
                  <w:vAlign w:val="center"/>
                  <w:hideMark/>
                </w:tcPr>
                <w:p w14:paraId="5C4F86D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71F525C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64B6E8D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580F0D5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625FE4D8"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14D5F1B" w14:textId="17EBE379" w:rsidR="00196848" w:rsidRPr="00BC0719" w:rsidRDefault="00B233E1"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w:t>
                  </w:r>
                  <w:r w:rsidR="00E266E1">
                    <w:rPr>
                      <w:rFonts w:eastAsia="Times New Roman" w:cstheme="minorHAnsi"/>
                      <w:color w:val="000000"/>
                      <w:sz w:val="18"/>
                      <w:szCs w:val="18"/>
                      <w:lang w:eastAsia="es-ES"/>
                    </w:rPr>
                    <w:t>2</w:t>
                  </w:r>
                </w:p>
              </w:tc>
              <w:tc>
                <w:tcPr>
                  <w:tcW w:w="3105" w:type="pct"/>
                  <w:tcBorders>
                    <w:top w:val="nil"/>
                    <w:left w:val="single" w:sz="8" w:space="0" w:color="FF0000"/>
                    <w:bottom w:val="single" w:sz="8" w:space="0" w:color="FF0000"/>
                    <w:right w:val="single" w:sz="8" w:space="0" w:color="FF0000"/>
                  </w:tcBorders>
                  <w:vAlign w:val="center"/>
                  <w:hideMark/>
                </w:tcPr>
                <w:p w14:paraId="67BD199F" w14:textId="1552B744" w:rsidR="00196848" w:rsidRPr="00BC0719" w:rsidRDefault="00196848" w:rsidP="005A2D33">
                  <w:pPr>
                    <w:spacing w:after="0" w:line="240" w:lineRule="auto"/>
                    <w:rPr>
                      <w:rFonts w:eastAsia="Times New Roman" w:cstheme="minorHAnsi"/>
                      <w:color w:val="000000"/>
                      <w:sz w:val="18"/>
                      <w:szCs w:val="18"/>
                      <w:highlight w:val="yellow"/>
                      <w:lang w:eastAsia="es-ES"/>
                    </w:rPr>
                  </w:pPr>
                  <w:r w:rsidRPr="00BC0719">
                    <w:rPr>
                      <w:rFonts w:eastAsia="Times New Roman" w:cstheme="minorHAnsi"/>
                      <w:color w:val="000000"/>
                      <w:sz w:val="18"/>
                      <w:szCs w:val="18"/>
                      <w:lang w:eastAsia="es-ES"/>
                    </w:rPr>
                    <w:t>Todas las facturas detallan el concepto de la misma y éste está estrictamente relacionado con la ejecución del proyecto o la realización de la actividad subvencionada.</w:t>
                  </w:r>
                </w:p>
              </w:tc>
              <w:tc>
                <w:tcPr>
                  <w:tcW w:w="148" w:type="pct"/>
                  <w:tcBorders>
                    <w:top w:val="nil"/>
                    <w:left w:val="nil"/>
                    <w:bottom w:val="single" w:sz="8" w:space="0" w:color="FF0000"/>
                    <w:right w:val="single" w:sz="8" w:space="0" w:color="FF0000"/>
                  </w:tcBorders>
                  <w:vAlign w:val="center"/>
                  <w:hideMark/>
                </w:tcPr>
                <w:p w14:paraId="5C8CDE1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2331502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35DCD7A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744A530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53F06911" w14:textId="77777777" w:rsidTr="006E2FC7">
              <w:trPr>
                <w:cantSplit/>
                <w:trHeight w:val="1006"/>
                <w:jc w:val="center"/>
              </w:trPr>
              <w:tc>
                <w:tcPr>
                  <w:tcW w:w="191" w:type="pct"/>
                  <w:tcBorders>
                    <w:top w:val="nil"/>
                    <w:left w:val="single" w:sz="8" w:space="0" w:color="FF0000"/>
                    <w:bottom w:val="single" w:sz="8" w:space="0" w:color="FF0000"/>
                    <w:right w:val="single" w:sz="8" w:space="0" w:color="FF0000"/>
                  </w:tcBorders>
                </w:tcPr>
                <w:p w14:paraId="15E4D41A" w14:textId="593E9C01" w:rsidR="00196848" w:rsidRPr="00BC0719"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w:t>
                  </w:r>
                  <w:r w:rsidR="00E266E1">
                    <w:rPr>
                      <w:rFonts w:eastAsia="Times New Roman" w:cstheme="minorHAnsi"/>
                      <w:color w:val="000000"/>
                      <w:sz w:val="18"/>
                      <w:szCs w:val="18"/>
                      <w:lang w:eastAsia="es-ES"/>
                    </w:rPr>
                    <w:t>3</w:t>
                  </w:r>
                </w:p>
              </w:tc>
              <w:tc>
                <w:tcPr>
                  <w:tcW w:w="3105" w:type="pct"/>
                  <w:tcBorders>
                    <w:top w:val="nil"/>
                    <w:left w:val="single" w:sz="8" w:space="0" w:color="FF0000"/>
                    <w:bottom w:val="single" w:sz="8" w:space="0" w:color="FF0000"/>
                    <w:right w:val="single" w:sz="8" w:space="0" w:color="FF0000"/>
                  </w:tcBorders>
                  <w:vAlign w:val="center"/>
                  <w:hideMark/>
                </w:tcPr>
                <w:p w14:paraId="13DB2064" w14:textId="30465983"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En caso de que exista diferencia entre el importe justificado imputado al proyecto y el indicado en las facturas se justifica el motivo de la misma a través de un documento explicativo </w:t>
                  </w:r>
                  <w:r w:rsidRPr="00BC0719">
                    <w:rPr>
                      <w:rFonts w:cstheme="minorHAnsi"/>
                      <w:sz w:val="18"/>
                      <w:szCs w:val="18"/>
                    </w:rPr>
                    <w:t>que se adjunta a la factura correspondiente para su verificación</w:t>
                  </w:r>
                  <w:r w:rsidRPr="00BC0719">
                    <w:rPr>
                      <w:rFonts w:eastAsia="Times New Roman" w:cstheme="minorHAnsi"/>
                      <w:color w:val="000000"/>
                      <w:sz w:val="18"/>
                      <w:szCs w:val="18"/>
                      <w:lang w:eastAsia="es-ES"/>
                    </w:rPr>
                    <w:t xml:space="preserve">. </w:t>
                  </w:r>
                </w:p>
              </w:tc>
              <w:tc>
                <w:tcPr>
                  <w:tcW w:w="148" w:type="pct"/>
                  <w:tcBorders>
                    <w:top w:val="nil"/>
                    <w:left w:val="nil"/>
                    <w:bottom w:val="single" w:sz="8" w:space="0" w:color="FF0000"/>
                    <w:right w:val="single" w:sz="8" w:space="0" w:color="FF0000"/>
                  </w:tcBorders>
                  <w:vAlign w:val="center"/>
                  <w:hideMark/>
                </w:tcPr>
                <w:p w14:paraId="587661B6"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508F649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813277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01DE9B17" w14:textId="77777777" w:rsidR="00196848" w:rsidRPr="00BC0719" w:rsidRDefault="00196848" w:rsidP="005A2D33">
                  <w:pPr>
                    <w:spacing w:after="0" w:line="240" w:lineRule="auto"/>
                    <w:jc w:val="center"/>
                    <w:rPr>
                      <w:rFonts w:eastAsia="Times New Roman" w:cstheme="minorHAnsi"/>
                      <w:i/>
                      <w:color w:val="000000"/>
                      <w:sz w:val="18"/>
                      <w:szCs w:val="18"/>
                      <w:lang w:eastAsia="es-ES"/>
                    </w:rPr>
                  </w:pPr>
                </w:p>
              </w:tc>
            </w:tr>
            <w:tr w:rsidR="00196848" w:rsidRPr="00252BAA" w14:paraId="7F99C2DB"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37E9ADE2" w14:textId="10C26349" w:rsidR="00196848" w:rsidRPr="00BC0719"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w:t>
                  </w:r>
                  <w:r w:rsidR="00E266E1">
                    <w:rPr>
                      <w:rFonts w:eastAsia="Times New Roman" w:cstheme="minorHAnsi"/>
                      <w:color w:val="000000"/>
                      <w:sz w:val="18"/>
                      <w:szCs w:val="18"/>
                      <w:lang w:eastAsia="es-ES"/>
                    </w:rPr>
                    <w:t>4</w:t>
                  </w:r>
                </w:p>
              </w:tc>
              <w:tc>
                <w:tcPr>
                  <w:tcW w:w="3105" w:type="pct"/>
                  <w:tcBorders>
                    <w:top w:val="nil"/>
                    <w:left w:val="single" w:sz="8" w:space="0" w:color="FF0000"/>
                    <w:bottom w:val="single" w:sz="8" w:space="0" w:color="FF0000"/>
                    <w:right w:val="single" w:sz="8" w:space="0" w:color="FF0000"/>
                  </w:tcBorders>
                  <w:vAlign w:val="center"/>
                  <w:hideMark/>
                </w:tcPr>
                <w:p w14:paraId="48FB955B" w14:textId="06A9B74D"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Los pagos se han realizado a través de una entidad financiera asegurando correctamente la trazabilidad de los mismos y la salida efectiva de los fondos.</w:t>
                  </w:r>
                </w:p>
              </w:tc>
              <w:tc>
                <w:tcPr>
                  <w:tcW w:w="148" w:type="pct"/>
                  <w:tcBorders>
                    <w:top w:val="nil"/>
                    <w:left w:val="nil"/>
                    <w:bottom w:val="single" w:sz="8" w:space="0" w:color="FF0000"/>
                    <w:right w:val="single" w:sz="8" w:space="0" w:color="FF0000"/>
                  </w:tcBorders>
                  <w:vAlign w:val="center"/>
                  <w:hideMark/>
                </w:tcPr>
                <w:p w14:paraId="769DAF4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A5A343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11924B3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45D6FE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01FCD532" w14:textId="77777777" w:rsidTr="006E2FC7">
              <w:trPr>
                <w:cantSplit/>
                <w:trHeight w:val="1818"/>
                <w:jc w:val="center"/>
              </w:trPr>
              <w:tc>
                <w:tcPr>
                  <w:tcW w:w="191" w:type="pct"/>
                  <w:tcBorders>
                    <w:top w:val="nil"/>
                    <w:left w:val="single" w:sz="8" w:space="0" w:color="FF0000"/>
                    <w:bottom w:val="single" w:sz="8" w:space="0" w:color="FF0000"/>
                    <w:right w:val="single" w:sz="8" w:space="0" w:color="FF0000"/>
                  </w:tcBorders>
                </w:tcPr>
                <w:p w14:paraId="6987F395" w14:textId="7C254C27" w:rsidR="00196848" w:rsidRPr="00BC0719"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w:t>
                  </w:r>
                  <w:r w:rsidR="00E266E1">
                    <w:rPr>
                      <w:rFonts w:eastAsia="Times New Roman" w:cstheme="minorHAnsi"/>
                      <w:color w:val="000000"/>
                      <w:sz w:val="18"/>
                      <w:szCs w:val="18"/>
                      <w:lang w:eastAsia="es-ES"/>
                    </w:rPr>
                    <w:t>5</w:t>
                  </w:r>
                </w:p>
              </w:tc>
              <w:tc>
                <w:tcPr>
                  <w:tcW w:w="3105" w:type="pct"/>
                  <w:tcBorders>
                    <w:top w:val="nil"/>
                    <w:left w:val="single" w:sz="8" w:space="0" w:color="FF0000"/>
                    <w:bottom w:val="single" w:sz="8" w:space="0" w:color="FF0000"/>
                    <w:right w:val="single" w:sz="8" w:space="0" w:color="FF0000"/>
                  </w:tcBorders>
                  <w:vAlign w:val="center"/>
                </w:tcPr>
                <w:p w14:paraId="48D54DA2" w14:textId="2D7464B8" w:rsidR="00196848" w:rsidRPr="00BC0719"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Para las convocatorias 2023 y 2024, e</w:t>
                  </w:r>
                  <w:r w:rsidR="00196848" w:rsidRPr="00BC0719">
                    <w:rPr>
                      <w:rFonts w:eastAsia="Times New Roman" w:cstheme="minorHAnsi"/>
                      <w:color w:val="000000"/>
                      <w:sz w:val="18"/>
                      <w:szCs w:val="18"/>
                      <w:lang w:eastAsia="es-ES"/>
                    </w:rPr>
                    <w:t xml:space="preserve">n caso de que el importe del gasto aceptado por el auditor sea inferior al 70% del gasto considerado subvencionable en la correspondiente resolución de concesión - para todas las anualidades de ejecución del proyecto-, en la memoria técnica de actuación queda justificado adecuadamente que el menor gasto en su ejecución no afecta a los resultados obtenidos y a la correcta realización de la finalidad de la ayuda </w:t>
                  </w:r>
                  <w:r w:rsidR="00196848" w:rsidRPr="00BC0719">
                    <w:rPr>
                      <w:rFonts w:eastAsia="Times New Roman" w:cstheme="minorHAnsi"/>
                      <w:i/>
                      <w:color w:val="000000"/>
                      <w:sz w:val="18"/>
                      <w:szCs w:val="18"/>
                      <w:lang w:eastAsia="es-ES"/>
                    </w:rPr>
                    <w:t>(únicamente aplica en la última fase de justificación del proyecto, una vez finalizado en su totalidad).</w:t>
                  </w:r>
                </w:p>
              </w:tc>
              <w:tc>
                <w:tcPr>
                  <w:tcW w:w="148" w:type="pct"/>
                  <w:tcBorders>
                    <w:top w:val="nil"/>
                    <w:left w:val="nil"/>
                    <w:bottom w:val="single" w:sz="8" w:space="0" w:color="FF0000"/>
                    <w:right w:val="single" w:sz="8" w:space="0" w:color="FF0000"/>
                  </w:tcBorders>
                  <w:vAlign w:val="center"/>
                </w:tcPr>
                <w:p w14:paraId="3A10264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1899574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4DB4E37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2F87A62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245E36" w:rsidRPr="00252BAA" w14:paraId="29C928C9" w14:textId="77777777" w:rsidTr="006E2FC7">
              <w:trPr>
                <w:cantSplit/>
                <w:trHeight w:val="1885"/>
                <w:jc w:val="center"/>
              </w:trPr>
              <w:tc>
                <w:tcPr>
                  <w:tcW w:w="191" w:type="pct"/>
                  <w:tcBorders>
                    <w:top w:val="nil"/>
                    <w:left w:val="single" w:sz="8" w:space="0" w:color="FF0000"/>
                    <w:bottom w:val="single" w:sz="8" w:space="0" w:color="FF0000"/>
                    <w:right w:val="single" w:sz="8" w:space="0" w:color="FF0000"/>
                  </w:tcBorders>
                </w:tcPr>
                <w:p w14:paraId="2465D10F" w14:textId="005B5421" w:rsidR="00245E36"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w:t>
                  </w:r>
                  <w:r w:rsidR="00E266E1">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vAlign w:val="center"/>
                </w:tcPr>
                <w:p w14:paraId="71120264" w14:textId="127C29D6" w:rsidR="00245E36" w:rsidRPr="00BC0719"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Para la convocatoria 2025 e</w:t>
                  </w:r>
                  <w:r w:rsidRPr="00245E36">
                    <w:rPr>
                      <w:rFonts w:eastAsia="Times New Roman" w:cstheme="minorHAnsi"/>
                      <w:color w:val="000000"/>
                      <w:sz w:val="18"/>
                      <w:szCs w:val="18"/>
                      <w:lang w:eastAsia="es-ES"/>
                    </w:rPr>
                    <w:t xml:space="preserve">n caso de que el importe del gasto aceptado por el auditor sea inferior al </w:t>
                  </w:r>
                  <w:r>
                    <w:rPr>
                      <w:rFonts w:eastAsia="Times New Roman" w:cstheme="minorHAnsi"/>
                      <w:color w:val="000000"/>
                      <w:sz w:val="18"/>
                      <w:szCs w:val="18"/>
                      <w:lang w:eastAsia="es-ES"/>
                    </w:rPr>
                    <w:t>6</w:t>
                  </w:r>
                  <w:r w:rsidRPr="00245E36">
                    <w:rPr>
                      <w:rFonts w:eastAsia="Times New Roman" w:cstheme="minorHAnsi"/>
                      <w:color w:val="000000"/>
                      <w:sz w:val="18"/>
                      <w:szCs w:val="18"/>
                      <w:lang w:eastAsia="es-ES"/>
                    </w:rPr>
                    <w:t xml:space="preserve">0% del gasto considerado subvencionable en la correspondiente resolución de concesión - para todas las anualidades de ejecución del proyecto-, en la memoria técnica de actuación queda justificado adecuadamente que el menor gasto en su ejecución no afecta a los resultados obtenidos y a la correcta realización de la finalidad de la ayuda </w:t>
                  </w:r>
                  <w:r w:rsidRPr="00245E36">
                    <w:rPr>
                      <w:rFonts w:eastAsia="Times New Roman" w:cstheme="minorHAnsi"/>
                      <w:i/>
                      <w:iCs/>
                      <w:color w:val="000000"/>
                      <w:sz w:val="18"/>
                      <w:szCs w:val="18"/>
                      <w:lang w:eastAsia="es-ES"/>
                    </w:rPr>
                    <w:t>(únicamente aplica en la última fase de justificación del proyecto, una vez finalizado en su totalidad)</w:t>
                  </w:r>
                  <w:r w:rsidRPr="00245E36">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vAlign w:val="center"/>
                </w:tcPr>
                <w:p w14:paraId="5AF29D47"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28889CD0"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1BF4A03F"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tcPr>
                <w:p w14:paraId="12B44BB5"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r>
            <w:tr w:rsidR="00196848" w:rsidRPr="00620896" w14:paraId="08F2E04C"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38A38A8F"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5B774084" w14:textId="1F988142"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DOCUMENTACIÓN COMPLEMENTARIA A LOS JUSTIFICANTES DE GASTO</w:t>
                  </w:r>
                </w:p>
              </w:tc>
            </w:tr>
            <w:tr w:rsidR="00196848" w:rsidRPr="00620896" w14:paraId="7D2F6E72"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34D4A5B3"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tcPr>
                <w:p w14:paraId="68937D01" w14:textId="750751A9"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Entidades sometidas a la legislación sobre contratos del sector público.</w:t>
                  </w:r>
                </w:p>
              </w:tc>
            </w:tr>
            <w:tr w:rsidR="00196848" w:rsidRPr="004D0299" w14:paraId="2A9F1923" w14:textId="77777777" w:rsidTr="006E2FC7">
              <w:trPr>
                <w:cantSplit/>
                <w:trHeight w:val="1213"/>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6D793B41" w14:textId="1D7A1396" w:rsidR="00196848" w:rsidRPr="00BC0719"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8</w:t>
                  </w:r>
                  <w:r w:rsidR="00E266E1">
                    <w:rPr>
                      <w:rFonts w:eastAsia="Times New Roman" w:cstheme="minorHAnsi"/>
                      <w:color w:val="000000"/>
                      <w:sz w:val="18"/>
                      <w:szCs w:val="18"/>
                      <w:lang w:eastAsia="es-ES"/>
                    </w:rPr>
                    <w:t>7</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1FACF883" w14:textId="5CE58DAE"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En el caso de que el importe del gasto subvencionable supere las cuantías establecidas para el contrato menor en la normativa básica de contratación del sector público vigente</w:t>
                  </w:r>
                  <w:r>
                    <w:rPr>
                      <w:rFonts w:eastAsia="Times New Roman" w:cstheme="minorHAnsi"/>
                      <w:color w:val="000000"/>
                      <w:sz w:val="18"/>
                      <w:szCs w:val="18"/>
                      <w:lang w:eastAsia="es-ES"/>
                    </w:rPr>
                    <w:t xml:space="preserve"> (</w:t>
                  </w:r>
                  <w:r w:rsidRPr="007F2FEE">
                    <w:rPr>
                      <w:rFonts w:eastAsia="Times New Roman" w:cstheme="minorHAnsi"/>
                      <w:color w:val="000000"/>
                      <w:sz w:val="18"/>
                      <w:szCs w:val="18"/>
                      <w:lang w:eastAsia="es-ES"/>
                    </w:rPr>
                    <w:t>Ley 9/2017, de contratos del sector público</w:t>
                  </w:r>
                  <w:r>
                    <w:rPr>
                      <w:rFonts w:eastAsia="Times New Roman" w:cstheme="minorHAnsi"/>
                      <w:color w:val="000000"/>
                      <w:sz w:val="18"/>
                      <w:szCs w:val="18"/>
                      <w:lang w:eastAsia="es-ES"/>
                    </w:rPr>
                    <w:t xml:space="preserve"> y sus posibles modificaciones)</w:t>
                  </w:r>
                  <w:r w:rsidRPr="00BC0719">
                    <w:rPr>
                      <w:rFonts w:eastAsia="Times New Roman" w:cstheme="minorHAnsi"/>
                      <w:color w:val="000000"/>
                      <w:sz w:val="18"/>
                      <w:szCs w:val="18"/>
                      <w:lang w:eastAsia="es-ES"/>
                    </w:rPr>
                    <w:t>, se ha comprobado que su contratación se ajusta a los procedimientos en ella establecidos.</w:t>
                  </w:r>
                </w:p>
              </w:tc>
              <w:tc>
                <w:tcPr>
                  <w:tcW w:w="148" w:type="pct"/>
                  <w:tcBorders>
                    <w:top w:val="nil"/>
                    <w:left w:val="nil"/>
                    <w:bottom w:val="single" w:sz="8" w:space="0" w:color="FF0000"/>
                    <w:right w:val="single" w:sz="8" w:space="0" w:color="FF0000"/>
                  </w:tcBorders>
                  <w:shd w:val="clear" w:color="auto" w:fill="FFFFFF" w:themeFill="background1"/>
                  <w:vAlign w:val="center"/>
                </w:tcPr>
                <w:p w14:paraId="49C67F0C"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5F04D7C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57D801F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14D0D599"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4D0299" w14:paraId="2BE9C7E0" w14:textId="77777777" w:rsidTr="006E2FC7">
              <w:trPr>
                <w:cantSplit/>
                <w:trHeight w:val="924"/>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47951537" w14:textId="211444F1" w:rsidR="00196848" w:rsidRPr="009C7EB8"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lastRenderedPageBreak/>
                    <w:t>8</w:t>
                  </w:r>
                  <w:r w:rsidR="00E266E1">
                    <w:rPr>
                      <w:rFonts w:eastAsia="Times New Roman" w:cstheme="minorHAnsi"/>
                      <w:color w:val="000000"/>
                      <w:sz w:val="18"/>
                      <w:szCs w:val="18"/>
                      <w:lang w:eastAsia="es-ES"/>
                    </w:rPr>
                    <w:t>8</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6BEFE6CF" w14:textId="5EE30DCB" w:rsidR="00196848" w:rsidRPr="00BC0719" w:rsidRDefault="00196848" w:rsidP="005A2D33">
                  <w:pPr>
                    <w:spacing w:after="0" w:line="240" w:lineRule="auto"/>
                    <w:rPr>
                      <w:rFonts w:eastAsia="Times New Roman" w:cstheme="minorHAnsi"/>
                      <w:color w:val="000000"/>
                      <w:sz w:val="18"/>
                      <w:szCs w:val="18"/>
                      <w:lang w:eastAsia="es-ES"/>
                    </w:rPr>
                  </w:pPr>
                  <w:r w:rsidRPr="008A2D28">
                    <w:rPr>
                      <w:rFonts w:eastAsia="Times New Roman" w:cstheme="minorHAnsi"/>
                      <w:b/>
                      <w:bCs/>
                      <w:color w:val="000000"/>
                      <w:sz w:val="18"/>
                      <w:szCs w:val="18"/>
                      <w:lang w:eastAsia="es-ES"/>
                    </w:rPr>
                    <w:t>Convocatoria 2023:</w:t>
                  </w:r>
                  <w:r w:rsidRPr="008A2D28">
                    <w:rPr>
                      <w:rFonts w:eastAsia="Times New Roman" w:cstheme="minorHAnsi"/>
                      <w:color w:val="000000"/>
                      <w:sz w:val="18"/>
                      <w:szCs w:val="18"/>
                      <w:lang w:eastAsia="es-ES"/>
                    </w:rPr>
                    <w:t xml:space="preserve"> Se ha comprobado que la entidad beneficiaria tiene disponible el expediente del procedimiento de contratación y lo aporta en la justificación según lo establecido en el Manual de Instrucciones de Justificación.    </w:t>
                  </w:r>
                </w:p>
              </w:tc>
              <w:tc>
                <w:tcPr>
                  <w:tcW w:w="148" w:type="pct"/>
                  <w:tcBorders>
                    <w:top w:val="nil"/>
                    <w:left w:val="nil"/>
                    <w:bottom w:val="single" w:sz="8" w:space="0" w:color="FF0000"/>
                    <w:right w:val="single" w:sz="8" w:space="0" w:color="FF0000"/>
                  </w:tcBorders>
                  <w:shd w:val="clear" w:color="auto" w:fill="FFFFFF" w:themeFill="background1"/>
                  <w:vAlign w:val="center"/>
                </w:tcPr>
                <w:p w14:paraId="6D768FB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7874CE9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3425CEE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297FEE6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4D0299" w14:paraId="127ACB1C" w14:textId="77777777" w:rsidTr="006E2FC7">
              <w:trPr>
                <w:cantSplit/>
                <w:trHeight w:val="1499"/>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00C019A2" w14:textId="67969C13" w:rsidR="00196848" w:rsidRPr="009C7EB8" w:rsidRDefault="009C7EB8" w:rsidP="005A2D33">
                  <w:pPr>
                    <w:spacing w:after="0" w:line="240" w:lineRule="auto"/>
                    <w:rPr>
                      <w:rFonts w:eastAsia="Times New Roman" w:cstheme="minorHAnsi"/>
                      <w:color w:val="000000"/>
                      <w:sz w:val="18"/>
                      <w:szCs w:val="18"/>
                      <w:lang w:eastAsia="es-ES"/>
                    </w:rPr>
                  </w:pPr>
                  <w:r w:rsidRPr="009C7EB8">
                    <w:rPr>
                      <w:rFonts w:eastAsia="Times New Roman" w:cstheme="minorHAnsi"/>
                      <w:color w:val="000000"/>
                      <w:sz w:val="18"/>
                      <w:szCs w:val="18"/>
                      <w:lang w:eastAsia="es-ES"/>
                    </w:rPr>
                    <w:t>8</w:t>
                  </w:r>
                  <w:r w:rsidR="00E266E1">
                    <w:rPr>
                      <w:rFonts w:eastAsia="Times New Roman" w:cstheme="minorHAnsi"/>
                      <w:color w:val="000000"/>
                      <w:sz w:val="18"/>
                      <w:szCs w:val="18"/>
                      <w:lang w:eastAsia="es-ES"/>
                    </w:rPr>
                    <w:t>9</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291E921F" w14:textId="0684858C" w:rsidR="00245E36" w:rsidRPr="00BC0719" w:rsidRDefault="00196848" w:rsidP="00573C7F">
                  <w:pPr>
                    <w:spacing w:after="0" w:line="240" w:lineRule="auto"/>
                    <w:rPr>
                      <w:rFonts w:eastAsia="Times New Roman" w:cstheme="minorHAnsi"/>
                      <w:color w:val="000000"/>
                      <w:sz w:val="18"/>
                      <w:szCs w:val="18"/>
                      <w:lang w:eastAsia="es-ES"/>
                    </w:rPr>
                  </w:pPr>
                  <w:r w:rsidRPr="008A2D28">
                    <w:rPr>
                      <w:rFonts w:eastAsia="Times New Roman" w:cstheme="minorHAnsi"/>
                      <w:b/>
                      <w:bCs/>
                      <w:color w:val="000000"/>
                      <w:sz w:val="18"/>
                      <w:szCs w:val="18"/>
                      <w:lang w:eastAsia="es-ES"/>
                    </w:rPr>
                    <w:t>Convocatoria</w:t>
                  </w:r>
                  <w:r w:rsidR="004B5567">
                    <w:rPr>
                      <w:rFonts w:eastAsia="Times New Roman" w:cstheme="minorHAnsi"/>
                      <w:b/>
                      <w:bCs/>
                      <w:color w:val="000000"/>
                      <w:sz w:val="18"/>
                      <w:szCs w:val="18"/>
                      <w:lang w:eastAsia="es-ES"/>
                    </w:rPr>
                    <w:t>s</w:t>
                  </w:r>
                  <w:r w:rsidRPr="008A2D28">
                    <w:rPr>
                      <w:rFonts w:eastAsia="Times New Roman" w:cstheme="minorHAnsi"/>
                      <w:b/>
                      <w:bCs/>
                      <w:color w:val="000000"/>
                      <w:sz w:val="18"/>
                      <w:szCs w:val="18"/>
                      <w:lang w:eastAsia="es-ES"/>
                    </w:rPr>
                    <w:t xml:space="preserve"> 2024</w:t>
                  </w:r>
                  <w:r w:rsidR="004B5567">
                    <w:rPr>
                      <w:rFonts w:eastAsia="Times New Roman" w:cstheme="minorHAnsi"/>
                      <w:b/>
                      <w:bCs/>
                      <w:color w:val="000000"/>
                      <w:sz w:val="18"/>
                      <w:szCs w:val="18"/>
                      <w:lang w:eastAsia="es-ES"/>
                    </w:rPr>
                    <w:t xml:space="preserve"> y 2025</w:t>
                  </w:r>
                  <w:r w:rsidRPr="008A2D28">
                    <w:rPr>
                      <w:rFonts w:eastAsia="Times New Roman" w:cstheme="minorHAnsi"/>
                      <w:b/>
                      <w:bCs/>
                      <w:color w:val="000000"/>
                      <w:sz w:val="18"/>
                      <w:szCs w:val="18"/>
                      <w:lang w:eastAsia="es-ES"/>
                    </w:rPr>
                    <w:t>:</w:t>
                  </w:r>
                  <w:r w:rsidRPr="008A2D28">
                    <w:rPr>
                      <w:rFonts w:eastAsia="Times New Roman" w:cstheme="minorHAnsi"/>
                      <w:color w:val="000000"/>
                      <w:sz w:val="18"/>
                      <w:szCs w:val="18"/>
                      <w:lang w:eastAsia="es-ES"/>
                    </w:rPr>
                    <w:t xml:space="preserve"> Se ha comprobado que la entidad beneficiaria tiene disponible el expediente del procedimiento de contratación y ha presentado la correspondiente Certificación, emitida por persona que asuma la representación legal de la entidad beneficiaria, de que se ha cumplido el procedimiento legalmente previsto en la normativa de contratación del sector público para la entidad beneficiaria</w:t>
                  </w:r>
                  <w:r w:rsidR="00573C7F">
                    <w:rPr>
                      <w:rFonts w:eastAsia="Times New Roman" w:cstheme="minorHAnsi"/>
                      <w:color w:val="000000"/>
                      <w:sz w:val="18"/>
                      <w:szCs w:val="18"/>
                      <w:lang w:eastAsia="es-ES"/>
                    </w:rPr>
                    <w:t xml:space="preserve"> e incluye la</w:t>
                  </w:r>
                  <w:r w:rsidR="00573C7F">
                    <w:t xml:space="preserve"> </w:t>
                  </w:r>
                  <w:r w:rsidR="00573C7F" w:rsidRPr="004321FB">
                    <w:rPr>
                      <w:rFonts w:eastAsia="Times New Roman" w:cstheme="minorHAnsi"/>
                      <w:color w:val="000000"/>
                      <w:sz w:val="18"/>
                      <w:szCs w:val="18"/>
                      <w:lang w:eastAsia="es-ES"/>
                    </w:rPr>
                    <w:t>referencia al expediente publicado en la Plataforma de Contratación del Sector Público</w:t>
                  </w:r>
                  <w:r w:rsidR="00573C7F">
                    <w:rPr>
                      <w:rFonts w:eastAsia="Times New Roman" w:cstheme="minorHAnsi"/>
                      <w:color w:val="000000"/>
                      <w:sz w:val="18"/>
                      <w:szCs w:val="18"/>
                      <w:lang w:eastAsia="es-ES"/>
                    </w:rPr>
                    <w:t>.</w:t>
                  </w:r>
                </w:p>
              </w:tc>
              <w:tc>
                <w:tcPr>
                  <w:tcW w:w="148" w:type="pct"/>
                  <w:tcBorders>
                    <w:top w:val="nil"/>
                    <w:left w:val="nil"/>
                    <w:bottom w:val="single" w:sz="8" w:space="0" w:color="FF0000"/>
                    <w:right w:val="single" w:sz="8" w:space="0" w:color="FF0000"/>
                  </w:tcBorders>
                  <w:shd w:val="clear" w:color="auto" w:fill="FFFFFF" w:themeFill="background1"/>
                  <w:vAlign w:val="center"/>
                </w:tcPr>
                <w:p w14:paraId="14D8854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517DE2B6"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656F4BDD"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79BE3EC3" w14:textId="021BD772" w:rsidR="00196848" w:rsidRPr="008A2D28" w:rsidRDefault="00196848" w:rsidP="005A2D33">
                  <w:pPr>
                    <w:spacing w:after="0" w:line="240" w:lineRule="auto"/>
                    <w:jc w:val="center"/>
                    <w:rPr>
                      <w:rFonts w:eastAsia="Times New Roman" w:cstheme="minorHAnsi"/>
                      <w:i/>
                      <w:iCs/>
                      <w:color w:val="000000"/>
                      <w:sz w:val="18"/>
                      <w:szCs w:val="18"/>
                      <w:lang w:eastAsia="es-ES"/>
                    </w:rPr>
                  </w:pPr>
                  <w:r w:rsidRPr="008A2D28">
                    <w:rPr>
                      <w:rFonts w:eastAsia="Times New Roman" w:cstheme="minorHAnsi"/>
                      <w:i/>
                      <w:iCs/>
                      <w:color w:val="000000"/>
                      <w:sz w:val="18"/>
                      <w:szCs w:val="18"/>
                      <w:lang w:eastAsia="es-ES"/>
                    </w:rPr>
                    <w:t>Comprobación fehaciente del cumplimiento, y no únicamente de la existencia del documento de “</w:t>
                  </w:r>
                  <w:r>
                    <w:rPr>
                      <w:rFonts w:eastAsia="Times New Roman" w:cstheme="minorHAnsi"/>
                      <w:i/>
                      <w:iCs/>
                      <w:color w:val="000000"/>
                      <w:sz w:val="18"/>
                      <w:szCs w:val="18"/>
                      <w:lang w:eastAsia="es-ES"/>
                    </w:rPr>
                    <w:t>Certificación</w:t>
                  </w:r>
                  <w:r w:rsidRPr="008A2D28">
                    <w:rPr>
                      <w:rFonts w:eastAsia="Times New Roman" w:cstheme="minorHAnsi"/>
                      <w:i/>
                      <w:iCs/>
                      <w:color w:val="000000"/>
                      <w:sz w:val="18"/>
                      <w:szCs w:val="18"/>
                      <w:lang w:eastAsia="es-ES"/>
                    </w:rPr>
                    <w:t>”.</w:t>
                  </w:r>
                </w:p>
              </w:tc>
            </w:tr>
            <w:tr w:rsidR="00196848" w:rsidRPr="004D0299" w14:paraId="41A0078A"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2F2F2" w:themeFill="background1" w:themeFillShade="F2"/>
                </w:tcPr>
                <w:p w14:paraId="02E4929A" w14:textId="77777777" w:rsidR="00196848" w:rsidRPr="00BC0719" w:rsidRDefault="00196848" w:rsidP="00011690">
                  <w:pPr>
                    <w:spacing w:after="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auto" w:fill="F2F2F2" w:themeFill="background1" w:themeFillShade="F2"/>
                  <w:vAlign w:val="center"/>
                </w:tcPr>
                <w:p w14:paraId="4B8B7F50" w14:textId="64A401C3" w:rsidR="00196848" w:rsidRPr="008A2D28" w:rsidRDefault="00196848" w:rsidP="00011690">
                  <w:pPr>
                    <w:spacing w:after="0" w:line="240" w:lineRule="auto"/>
                    <w:rPr>
                      <w:rFonts w:eastAsia="Times New Roman" w:cstheme="minorHAnsi"/>
                      <w:i/>
                      <w:iCs/>
                      <w:color w:val="000000"/>
                      <w:sz w:val="18"/>
                      <w:szCs w:val="18"/>
                      <w:lang w:eastAsia="es-ES"/>
                    </w:rPr>
                  </w:pPr>
                  <w:r w:rsidRPr="00BC0719">
                    <w:rPr>
                      <w:rFonts w:eastAsia="Times New Roman" w:cstheme="minorHAnsi"/>
                      <w:b/>
                      <w:bCs/>
                      <w:color w:val="000000"/>
                      <w:sz w:val="18"/>
                      <w:szCs w:val="18"/>
                      <w:lang w:eastAsia="es-ES"/>
                    </w:rPr>
                    <w:t>Entidades no sometidas a la legislación sobre contratos del sector público.</w:t>
                  </w:r>
                </w:p>
              </w:tc>
            </w:tr>
            <w:tr w:rsidR="00196848" w:rsidRPr="004D0299" w14:paraId="608AED35"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385A3FC2" w14:textId="52583D06" w:rsidR="00196848" w:rsidRPr="00BC0719" w:rsidRDefault="00E266E1" w:rsidP="0001169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90</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08A98703" w14:textId="50660D38" w:rsidR="00196848" w:rsidRPr="008A2D28" w:rsidRDefault="00196848" w:rsidP="00011690">
                  <w:pPr>
                    <w:spacing w:after="0" w:line="240" w:lineRule="auto"/>
                    <w:rPr>
                      <w:rFonts w:eastAsia="Times New Roman" w:cstheme="minorHAnsi"/>
                      <w:b/>
                      <w:bCs/>
                      <w:color w:val="000000"/>
                      <w:sz w:val="18"/>
                      <w:szCs w:val="18"/>
                      <w:lang w:eastAsia="es-ES"/>
                    </w:rPr>
                  </w:pPr>
                  <w:r w:rsidRPr="00BC0719">
                    <w:rPr>
                      <w:rFonts w:eastAsia="Times New Roman" w:cstheme="minorHAnsi"/>
                      <w:color w:val="000000"/>
                      <w:sz w:val="18"/>
                      <w:szCs w:val="18"/>
                      <w:lang w:eastAsia="es-ES"/>
                    </w:rPr>
                    <w:t>Se ha comprobado que</w:t>
                  </w:r>
                  <w:r w:rsidR="00245E36">
                    <w:rPr>
                      <w:rFonts w:eastAsia="Times New Roman" w:cstheme="minorHAnsi"/>
                      <w:color w:val="000000"/>
                      <w:sz w:val="18"/>
                      <w:szCs w:val="18"/>
                      <w:lang w:eastAsia="es-ES"/>
                    </w:rPr>
                    <w:t xml:space="preserve"> y </w:t>
                  </w:r>
                  <w:r w:rsidRPr="00BC0719">
                    <w:rPr>
                      <w:rFonts w:eastAsia="Times New Roman" w:cstheme="minorHAnsi"/>
                      <w:color w:val="000000"/>
                      <w:sz w:val="18"/>
                      <w:szCs w:val="18"/>
                      <w:lang w:eastAsia="es-ES"/>
                    </w:rPr>
                    <w:t xml:space="preserve"> cuando el importe del gasto subvencionable supere las cuantías establecidas para el contrato menor en la normativa básica de contratación del sector público vigente</w:t>
                  </w:r>
                  <w:r>
                    <w:t xml:space="preserve"> </w:t>
                  </w:r>
                  <w:r w:rsidRPr="00540BB5">
                    <w:rPr>
                      <w:rFonts w:eastAsia="Times New Roman" w:cstheme="minorHAnsi"/>
                      <w:color w:val="000000"/>
                      <w:sz w:val="18"/>
                      <w:szCs w:val="18"/>
                      <w:lang w:eastAsia="es-ES"/>
                    </w:rPr>
                    <w:t xml:space="preserve">(Ley 9/2017, de contratos del sector público y sus </w:t>
                  </w:r>
                  <w:r>
                    <w:rPr>
                      <w:rFonts w:eastAsia="Times New Roman" w:cstheme="minorHAnsi"/>
                      <w:color w:val="000000"/>
                      <w:sz w:val="18"/>
                      <w:szCs w:val="18"/>
                      <w:lang w:eastAsia="es-ES"/>
                    </w:rPr>
                    <w:t xml:space="preserve">posibles </w:t>
                  </w:r>
                  <w:r w:rsidRPr="00540BB5">
                    <w:rPr>
                      <w:rFonts w:eastAsia="Times New Roman" w:cstheme="minorHAnsi"/>
                      <w:color w:val="000000"/>
                      <w:sz w:val="18"/>
                      <w:szCs w:val="18"/>
                      <w:lang w:eastAsia="es-ES"/>
                    </w:rPr>
                    <w:t>modificaciones)</w:t>
                  </w:r>
                  <w:r w:rsidRPr="00BC0719">
                    <w:rPr>
                      <w:rFonts w:eastAsia="Times New Roman" w:cstheme="minorHAnsi"/>
                      <w:color w:val="000000"/>
                      <w:sz w:val="18"/>
                      <w:szCs w:val="18"/>
                      <w:lang w:eastAsia="es-ES"/>
                    </w:rPr>
                    <w:t>, esto es, de cuantías igual o superior (IVA excluido) a 40.000 euros cuando se trate de contratos de obras, o 15.000 euros en el caso de contratos de suministros o servicios, la entidad beneficiaria ha solicitado como mínimo tres ofertas de diferentes proveedores,</w:t>
                  </w:r>
                  <w:r>
                    <w:rPr>
                      <w:rFonts w:eastAsia="Times New Roman" w:cstheme="minorHAnsi"/>
                      <w:color w:val="000000"/>
                      <w:sz w:val="18"/>
                      <w:szCs w:val="18"/>
                      <w:lang w:eastAsia="es-ES"/>
                    </w:rPr>
                    <w:t xml:space="preserve"> firmadas,</w:t>
                  </w:r>
                  <w:r w:rsidRPr="00BC0719">
                    <w:rPr>
                      <w:rFonts w:eastAsia="Times New Roman" w:cstheme="minorHAnsi"/>
                      <w:color w:val="000000"/>
                      <w:sz w:val="18"/>
                      <w:szCs w:val="18"/>
                      <w:lang w:eastAsia="es-ES"/>
                    </w:rPr>
                    <w:t xml:space="preserve"> con carácter previo a la contracción del compromiso para la prestación del servicio o la entrega del bien.</w:t>
                  </w:r>
                </w:p>
              </w:tc>
              <w:tc>
                <w:tcPr>
                  <w:tcW w:w="148" w:type="pct"/>
                  <w:tcBorders>
                    <w:top w:val="nil"/>
                    <w:left w:val="nil"/>
                    <w:bottom w:val="single" w:sz="8" w:space="0" w:color="FF0000"/>
                    <w:right w:val="single" w:sz="8" w:space="0" w:color="FF0000"/>
                  </w:tcBorders>
                  <w:shd w:val="clear" w:color="auto" w:fill="FFFFFF" w:themeFill="background1"/>
                  <w:vAlign w:val="center"/>
                </w:tcPr>
                <w:p w14:paraId="6AAD42A6"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13E2BBDD"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7C4DD3CA"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50C2E9AA" w14:textId="77777777" w:rsidR="00196848" w:rsidRPr="008A2D28" w:rsidRDefault="00196848" w:rsidP="00011690">
                  <w:pPr>
                    <w:spacing w:after="0" w:line="240" w:lineRule="auto"/>
                    <w:jc w:val="center"/>
                    <w:rPr>
                      <w:rFonts w:eastAsia="Times New Roman" w:cstheme="minorHAnsi"/>
                      <w:i/>
                      <w:iCs/>
                      <w:color w:val="000000"/>
                      <w:sz w:val="18"/>
                      <w:szCs w:val="18"/>
                      <w:lang w:eastAsia="es-ES"/>
                    </w:rPr>
                  </w:pPr>
                </w:p>
              </w:tc>
            </w:tr>
            <w:tr w:rsidR="00196848" w:rsidRPr="004D0299" w14:paraId="344396E3"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0F58EF07" w14:textId="49B4CCCA" w:rsidR="00196848" w:rsidRPr="00BC0719" w:rsidRDefault="00245E36" w:rsidP="0001169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r w:rsidR="00E266E1">
                    <w:rPr>
                      <w:rFonts w:eastAsia="Times New Roman" w:cstheme="minorHAnsi"/>
                      <w:color w:val="000000"/>
                      <w:sz w:val="18"/>
                      <w:szCs w:val="18"/>
                      <w:lang w:eastAsia="es-ES"/>
                    </w:rPr>
                    <w:t>1</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7941BBEA" w14:textId="794CB8C2" w:rsidR="00196848" w:rsidRPr="008A2D28" w:rsidRDefault="00196848" w:rsidP="00011690">
                  <w:pPr>
                    <w:spacing w:after="0" w:line="240" w:lineRule="auto"/>
                    <w:rPr>
                      <w:rFonts w:eastAsia="Times New Roman" w:cstheme="minorHAnsi"/>
                      <w:b/>
                      <w:bCs/>
                      <w:color w:val="000000"/>
                      <w:sz w:val="18"/>
                      <w:szCs w:val="18"/>
                      <w:lang w:eastAsia="es-ES"/>
                    </w:rPr>
                  </w:pPr>
                  <w:r w:rsidRPr="00BC0719">
                    <w:rPr>
                      <w:rFonts w:eastAsia="Times New Roman" w:cstheme="minorHAnsi"/>
                      <w:color w:val="000000"/>
                      <w:sz w:val="18"/>
                      <w:szCs w:val="18"/>
                      <w:lang w:eastAsia="es-ES"/>
                    </w:rPr>
                    <w:t>Las ofertas cumplen con los requisitos materiales al estar suficientemente detalladas y especificar los trabajos a realizar y su precio. Siendo todas ellas comparables por su contenido.</w:t>
                  </w:r>
                </w:p>
              </w:tc>
              <w:tc>
                <w:tcPr>
                  <w:tcW w:w="148" w:type="pct"/>
                  <w:tcBorders>
                    <w:top w:val="nil"/>
                    <w:left w:val="nil"/>
                    <w:bottom w:val="single" w:sz="8" w:space="0" w:color="FF0000"/>
                    <w:right w:val="single" w:sz="8" w:space="0" w:color="FF0000"/>
                  </w:tcBorders>
                  <w:shd w:val="clear" w:color="auto" w:fill="FFFFFF" w:themeFill="background1"/>
                  <w:vAlign w:val="center"/>
                </w:tcPr>
                <w:p w14:paraId="69D2E65C"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5ADC360E"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4D12A0BC"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5EAD2A7B" w14:textId="77777777" w:rsidR="00196848" w:rsidRPr="008A2D28" w:rsidRDefault="00196848" w:rsidP="00011690">
                  <w:pPr>
                    <w:spacing w:after="0" w:line="240" w:lineRule="auto"/>
                    <w:jc w:val="center"/>
                    <w:rPr>
                      <w:rFonts w:eastAsia="Times New Roman" w:cstheme="minorHAnsi"/>
                      <w:i/>
                      <w:iCs/>
                      <w:color w:val="000000"/>
                      <w:sz w:val="18"/>
                      <w:szCs w:val="18"/>
                      <w:lang w:eastAsia="es-ES"/>
                    </w:rPr>
                  </w:pPr>
                </w:p>
              </w:tc>
            </w:tr>
            <w:tr w:rsidR="00196848" w:rsidRPr="004D0299" w14:paraId="67D8141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01B02306" w14:textId="6D852FE7" w:rsidR="00196848" w:rsidRPr="00BC0719" w:rsidRDefault="00245E36" w:rsidP="0001169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r w:rsidR="00E266E1">
                    <w:rPr>
                      <w:rFonts w:eastAsia="Times New Roman" w:cstheme="minorHAnsi"/>
                      <w:color w:val="000000"/>
                      <w:sz w:val="18"/>
                      <w:szCs w:val="18"/>
                      <w:lang w:eastAsia="es-ES"/>
                    </w:rPr>
                    <w:t>2</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3AF648D1" w14:textId="61D69F74" w:rsidR="00196848" w:rsidRPr="008A2D28" w:rsidRDefault="00196848" w:rsidP="00011690">
                  <w:pPr>
                    <w:spacing w:after="0" w:line="240" w:lineRule="auto"/>
                    <w:rPr>
                      <w:rFonts w:eastAsia="Times New Roman" w:cstheme="minorHAnsi"/>
                      <w:b/>
                      <w:bCs/>
                      <w:color w:val="000000"/>
                      <w:sz w:val="18"/>
                      <w:szCs w:val="18"/>
                      <w:lang w:eastAsia="es-ES"/>
                    </w:rPr>
                  </w:pPr>
                  <w:r w:rsidRPr="00BC0719">
                    <w:rPr>
                      <w:rFonts w:eastAsia="Times New Roman" w:cstheme="minorHAnsi"/>
                      <w:color w:val="000000"/>
                      <w:sz w:val="18"/>
                      <w:szCs w:val="18"/>
                      <w:lang w:eastAsia="es-ES"/>
                    </w:rPr>
                    <w:t>Las ofertas deben ir firmadas por parte de los proveedores, ser comparables entre sí, de forma que el importe de las distintas ofertas presentadas esté referido a un mismo objeto contractual, deben ser auténticas y no de simple complacencia o ficticias (contenido idéntico, errores idénticos, apariencia sencilla, poco formal, etc.), de proveedores reales e independientes y entre los que no exista vinculación, entendiéndose a tal efecto que existe vinculación cuando concurra alguna de las circunstancias o situaciones previstas en el anexo I del Reglamento (UE) nº 651/2014 de la Comisión, de 17 de junio de 2014</w:t>
                  </w:r>
                </w:p>
              </w:tc>
              <w:tc>
                <w:tcPr>
                  <w:tcW w:w="148" w:type="pct"/>
                  <w:tcBorders>
                    <w:top w:val="nil"/>
                    <w:left w:val="nil"/>
                    <w:bottom w:val="single" w:sz="8" w:space="0" w:color="FF0000"/>
                    <w:right w:val="single" w:sz="8" w:space="0" w:color="FF0000"/>
                  </w:tcBorders>
                  <w:shd w:val="clear" w:color="auto" w:fill="FFFFFF" w:themeFill="background1"/>
                  <w:vAlign w:val="center"/>
                </w:tcPr>
                <w:p w14:paraId="155458B7"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5FDC0F56"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1845528D"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367CABD0" w14:textId="77777777" w:rsidR="00196848" w:rsidRPr="008A2D28" w:rsidRDefault="00196848" w:rsidP="00011690">
                  <w:pPr>
                    <w:spacing w:after="0" w:line="240" w:lineRule="auto"/>
                    <w:jc w:val="center"/>
                    <w:rPr>
                      <w:rFonts w:eastAsia="Times New Roman" w:cstheme="minorHAnsi"/>
                      <w:i/>
                      <w:iCs/>
                      <w:color w:val="000000"/>
                      <w:sz w:val="18"/>
                      <w:szCs w:val="18"/>
                      <w:lang w:eastAsia="es-ES"/>
                    </w:rPr>
                  </w:pPr>
                </w:p>
              </w:tc>
            </w:tr>
            <w:tr w:rsidR="00196848" w:rsidRPr="004D0299" w14:paraId="1B59A4A3"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6ED5045B" w14:textId="6DA3F4C4" w:rsidR="00196848" w:rsidRPr="00BC0719" w:rsidRDefault="00245E36" w:rsidP="0001169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r w:rsidR="00E266E1">
                    <w:rPr>
                      <w:rFonts w:eastAsia="Times New Roman" w:cstheme="minorHAnsi"/>
                      <w:color w:val="000000"/>
                      <w:sz w:val="18"/>
                      <w:szCs w:val="18"/>
                      <w:lang w:eastAsia="es-ES"/>
                    </w:rPr>
                    <w:t>3</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6786B148" w14:textId="5D3C56A6" w:rsidR="00196848" w:rsidRPr="008A2D28" w:rsidRDefault="00196848" w:rsidP="00011690">
                  <w:pPr>
                    <w:spacing w:after="0" w:line="240" w:lineRule="auto"/>
                    <w:rPr>
                      <w:rFonts w:eastAsia="Times New Roman" w:cstheme="minorHAnsi"/>
                      <w:b/>
                      <w:bCs/>
                      <w:color w:val="000000"/>
                      <w:sz w:val="18"/>
                      <w:szCs w:val="18"/>
                      <w:lang w:eastAsia="es-ES"/>
                    </w:rPr>
                  </w:pPr>
                  <w:r w:rsidRPr="00BC0719">
                    <w:rPr>
                      <w:rFonts w:eastAsia="Times New Roman" w:cstheme="minorHAnsi"/>
                      <w:color w:val="000000"/>
                      <w:sz w:val="18"/>
                      <w:szCs w:val="18"/>
                      <w:lang w:eastAsia="es-ES"/>
                    </w:rPr>
                    <w:t>Se ha comprobado que se ha seleccionado la oferta más económica.</w:t>
                  </w:r>
                </w:p>
              </w:tc>
              <w:tc>
                <w:tcPr>
                  <w:tcW w:w="148" w:type="pct"/>
                  <w:tcBorders>
                    <w:top w:val="nil"/>
                    <w:left w:val="nil"/>
                    <w:bottom w:val="single" w:sz="8" w:space="0" w:color="FF0000"/>
                    <w:right w:val="single" w:sz="8" w:space="0" w:color="FF0000"/>
                  </w:tcBorders>
                  <w:shd w:val="clear" w:color="auto" w:fill="FFFFFF" w:themeFill="background1"/>
                  <w:vAlign w:val="center"/>
                </w:tcPr>
                <w:p w14:paraId="354C0095"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3FBF1D69"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21D81159"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791E52C1" w14:textId="77777777" w:rsidR="00196848" w:rsidRPr="008A2D28" w:rsidRDefault="00196848" w:rsidP="00011690">
                  <w:pPr>
                    <w:spacing w:after="0" w:line="240" w:lineRule="auto"/>
                    <w:jc w:val="center"/>
                    <w:rPr>
                      <w:rFonts w:eastAsia="Times New Roman" w:cstheme="minorHAnsi"/>
                      <w:i/>
                      <w:iCs/>
                      <w:color w:val="000000"/>
                      <w:sz w:val="18"/>
                      <w:szCs w:val="18"/>
                      <w:lang w:eastAsia="es-ES"/>
                    </w:rPr>
                  </w:pPr>
                </w:p>
              </w:tc>
            </w:tr>
            <w:tr w:rsidR="00196848" w:rsidRPr="004D0299" w14:paraId="60E82F1C"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2D219767" w14:textId="6BED52FA" w:rsidR="00196848" w:rsidRPr="00BC0719" w:rsidRDefault="00245E36" w:rsidP="0001169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r w:rsidR="00E266E1">
                    <w:rPr>
                      <w:rFonts w:eastAsia="Times New Roman" w:cstheme="minorHAnsi"/>
                      <w:color w:val="000000"/>
                      <w:sz w:val="18"/>
                      <w:szCs w:val="18"/>
                      <w:lang w:eastAsia="es-ES"/>
                    </w:rPr>
                    <w:t>4</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3F582E80" w14:textId="7D151708" w:rsidR="00196848" w:rsidRPr="008A2D28" w:rsidRDefault="00196848" w:rsidP="00011690">
                  <w:pPr>
                    <w:spacing w:after="0" w:line="240" w:lineRule="auto"/>
                    <w:rPr>
                      <w:rFonts w:eastAsia="Times New Roman" w:cstheme="minorHAnsi"/>
                      <w:b/>
                      <w:bCs/>
                      <w:color w:val="000000"/>
                      <w:sz w:val="18"/>
                      <w:szCs w:val="18"/>
                      <w:lang w:eastAsia="es-ES"/>
                    </w:rPr>
                  </w:pPr>
                  <w:r w:rsidRPr="00BC0719">
                    <w:rPr>
                      <w:rFonts w:eastAsia="Times New Roman" w:cstheme="minorHAnsi"/>
                      <w:color w:val="000000"/>
                      <w:sz w:val="18"/>
                      <w:szCs w:val="18"/>
                      <w:lang w:eastAsia="es-ES"/>
                    </w:rPr>
                    <w:t xml:space="preserve">En caso de no seleccionar la oferta más económica (caso excepcional), </w:t>
                  </w:r>
                  <w:r>
                    <w:rPr>
                      <w:rFonts w:eastAsia="Times New Roman" w:cstheme="minorHAnsi"/>
                      <w:color w:val="000000"/>
                      <w:sz w:val="18"/>
                      <w:szCs w:val="18"/>
                      <w:lang w:eastAsia="es-ES"/>
                    </w:rPr>
                    <w:t>se ha verificado que la entidad beneficiaria ha justificado</w:t>
                  </w:r>
                  <w:r w:rsidRPr="00BC0719">
                    <w:rPr>
                      <w:rFonts w:eastAsia="Times New Roman" w:cstheme="minorHAnsi"/>
                      <w:color w:val="000000"/>
                      <w:sz w:val="18"/>
                      <w:szCs w:val="18"/>
                      <w:lang w:eastAsia="es-ES"/>
                    </w:rPr>
                    <w:t xml:space="preserve"> expresamente en una memoria, que se </w:t>
                  </w:r>
                  <w:r>
                    <w:rPr>
                      <w:rFonts w:eastAsia="Times New Roman" w:cstheme="minorHAnsi"/>
                      <w:color w:val="000000"/>
                      <w:sz w:val="18"/>
                      <w:szCs w:val="18"/>
                      <w:lang w:eastAsia="es-ES"/>
                    </w:rPr>
                    <w:t>ha puesto</w:t>
                  </w:r>
                  <w:r w:rsidRPr="00BC0719">
                    <w:rPr>
                      <w:rFonts w:eastAsia="Times New Roman" w:cstheme="minorHAnsi"/>
                      <w:color w:val="000000"/>
                      <w:sz w:val="18"/>
                      <w:szCs w:val="18"/>
                      <w:lang w:eastAsia="es-ES"/>
                    </w:rPr>
                    <w:t xml:space="preserve"> a disposición de la persona o entidad auditora, la no elección de la propuesta más económica.</w:t>
                  </w:r>
                </w:p>
              </w:tc>
              <w:tc>
                <w:tcPr>
                  <w:tcW w:w="148" w:type="pct"/>
                  <w:tcBorders>
                    <w:top w:val="nil"/>
                    <w:left w:val="nil"/>
                    <w:bottom w:val="single" w:sz="8" w:space="0" w:color="FF0000"/>
                    <w:right w:val="single" w:sz="8" w:space="0" w:color="FF0000"/>
                  </w:tcBorders>
                  <w:shd w:val="clear" w:color="auto" w:fill="FFFFFF" w:themeFill="background1"/>
                  <w:vAlign w:val="center"/>
                </w:tcPr>
                <w:p w14:paraId="34FCC78E"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6080715E"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3A8A1ABC"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5F30743D" w14:textId="77777777" w:rsidR="00196848" w:rsidRPr="008A2D28" w:rsidRDefault="00196848" w:rsidP="00011690">
                  <w:pPr>
                    <w:spacing w:after="0" w:line="240" w:lineRule="auto"/>
                    <w:jc w:val="center"/>
                    <w:rPr>
                      <w:rFonts w:eastAsia="Times New Roman" w:cstheme="minorHAnsi"/>
                      <w:i/>
                      <w:iCs/>
                      <w:color w:val="000000"/>
                      <w:sz w:val="18"/>
                      <w:szCs w:val="18"/>
                      <w:lang w:eastAsia="es-ES"/>
                    </w:rPr>
                  </w:pPr>
                </w:p>
              </w:tc>
            </w:tr>
            <w:tr w:rsidR="00196848" w:rsidRPr="004D0299" w14:paraId="0B4DB55B"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0819F72D" w14:textId="1A1A7E72" w:rsidR="00196848" w:rsidRPr="00BC0719" w:rsidRDefault="00245E36" w:rsidP="0001169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r w:rsidR="00E266E1">
                    <w:rPr>
                      <w:rFonts w:eastAsia="Times New Roman" w:cstheme="minorHAnsi"/>
                      <w:color w:val="000000"/>
                      <w:sz w:val="18"/>
                      <w:szCs w:val="18"/>
                      <w:lang w:eastAsia="es-ES"/>
                    </w:rPr>
                    <w:t>5</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7212570B" w14:textId="7CBA09E1" w:rsidR="00196848" w:rsidRPr="00BC0719" w:rsidRDefault="00196848" w:rsidP="00011690">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En caso de no existir tres ofertas (caso excepcional), se ponen a disposición de la persona o entidad auditora los documentos siguientes:</w:t>
                  </w:r>
                </w:p>
                <w:p w14:paraId="44A23F1A" w14:textId="77777777" w:rsidR="00196848" w:rsidRPr="00BC0719" w:rsidRDefault="00196848" w:rsidP="00011690">
                  <w:pPr>
                    <w:pStyle w:val="Prrafodelista"/>
                    <w:numPr>
                      <w:ilvl w:val="0"/>
                      <w:numId w:val="25"/>
                    </w:numPr>
                    <w:spacing w:after="0" w:line="240" w:lineRule="auto"/>
                    <w:ind w:left="387"/>
                    <w:rPr>
                      <w:rFonts w:eastAsia="Times New Roman" w:cstheme="minorHAnsi"/>
                      <w:color w:val="000000"/>
                      <w:sz w:val="18"/>
                      <w:szCs w:val="18"/>
                      <w:lang w:eastAsia="es-ES"/>
                    </w:rPr>
                  </w:pPr>
                  <w:r w:rsidRPr="00BC0719">
                    <w:rPr>
                      <w:rFonts w:eastAsia="Times New Roman" w:cstheme="minorHAnsi"/>
                      <w:color w:val="000000"/>
                      <w:sz w:val="18"/>
                      <w:szCs w:val="18"/>
                      <w:lang w:eastAsia="es-ES"/>
                    </w:rPr>
                    <w:t>informe firmado por el representante legal de la entidad que motive las especiales características que comportan que no existe en el mercado suficiente número de entidades que presten o suministren el bien o servicio.</w:t>
                  </w:r>
                </w:p>
                <w:p w14:paraId="4664350A" w14:textId="1F5B96E6" w:rsidR="00196848" w:rsidRPr="00045B99" w:rsidRDefault="00196848" w:rsidP="00045B99">
                  <w:pPr>
                    <w:pStyle w:val="Prrafodelista"/>
                    <w:numPr>
                      <w:ilvl w:val="0"/>
                      <w:numId w:val="25"/>
                    </w:numPr>
                    <w:spacing w:after="0" w:line="240" w:lineRule="auto"/>
                    <w:ind w:left="377"/>
                    <w:rPr>
                      <w:rFonts w:eastAsia="Times New Roman" w:cstheme="minorHAnsi"/>
                      <w:b/>
                      <w:bCs/>
                      <w:color w:val="000000"/>
                      <w:sz w:val="18"/>
                      <w:szCs w:val="18"/>
                      <w:lang w:eastAsia="es-ES"/>
                    </w:rPr>
                  </w:pPr>
                  <w:r w:rsidRPr="00045B99">
                    <w:rPr>
                      <w:rFonts w:eastAsia="Times New Roman" w:cstheme="minorHAnsi"/>
                      <w:color w:val="000000"/>
                      <w:sz w:val="18"/>
                      <w:szCs w:val="18"/>
                      <w:lang w:eastAsia="es-ES"/>
                    </w:rPr>
                    <w:t>anexo al anterior informe con la documentación que acredite suficientemente la búsqueda de proveedores.</w:t>
                  </w:r>
                </w:p>
              </w:tc>
              <w:tc>
                <w:tcPr>
                  <w:tcW w:w="148" w:type="pct"/>
                  <w:tcBorders>
                    <w:top w:val="nil"/>
                    <w:left w:val="nil"/>
                    <w:bottom w:val="single" w:sz="8" w:space="0" w:color="FF0000"/>
                    <w:right w:val="single" w:sz="8" w:space="0" w:color="FF0000"/>
                  </w:tcBorders>
                  <w:shd w:val="clear" w:color="auto" w:fill="FFFFFF" w:themeFill="background1"/>
                  <w:vAlign w:val="center"/>
                </w:tcPr>
                <w:p w14:paraId="0D53A1BE"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5C70B915"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6B794A45"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27232BA2" w14:textId="77777777" w:rsidR="00196848" w:rsidRPr="008A2D28" w:rsidRDefault="00196848" w:rsidP="00011690">
                  <w:pPr>
                    <w:spacing w:after="0" w:line="240" w:lineRule="auto"/>
                    <w:jc w:val="center"/>
                    <w:rPr>
                      <w:rFonts w:eastAsia="Times New Roman" w:cstheme="minorHAnsi"/>
                      <w:i/>
                      <w:iCs/>
                      <w:color w:val="000000"/>
                      <w:sz w:val="18"/>
                      <w:szCs w:val="18"/>
                      <w:lang w:eastAsia="es-ES"/>
                    </w:rPr>
                  </w:pPr>
                </w:p>
              </w:tc>
            </w:tr>
            <w:tr w:rsidR="00196848" w:rsidRPr="004D0299" w14:paraId="3BEFFB37"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23A0F942" w14:textId="71A025B2" w:rsidR="00196848" w:rsidRPr="00BC0719" w:rsidRDefault="00245E36" w:rsidP="0001169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r w:rsidR="00E266E1">
                    <w:rPr>
                      <w:rFonts w:eastAsia="Times New Roman" w:cstheme="minorHAnsi"/>
                      <w:color w:val="000000"/>
                      <w:sz w:val="18"/>
                      <w:szCs w:val="18"/>
                      <w:lang w:eastAsia="es-ES"/>
                    </w:rPr>
                    <w:t>6</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3F330CD2" w14:textId="672C2554" w:rsidR="00196848" w:rsidRPr="008A2D28" w:rsidRDefault="00196848" w:rsidP="00011690">
                  <w:pPr>
                    <w:spacing w:after="0" w:line="240" w:lineRule="auto"/>
                    <w:rPr>
                      <w:rFonts w:eastAsia="Times New Roman" w:cstheme="minorHAnsi"/>
                      <w:b/>
                      <w:bCs/>
                      <w:color w:val="000000"/>
                      <w:sz w:val="18"/>
                      <w:szCs w:val="18"/>
                      <w:lang w:eastAsia="es-ES"/>
                    </w:rPr>
                  </w:pPr>
                  <w:r w:rsidRPr="00BC0719">
                    <w:rPr>
                      <w:rFonts w:eastAsia="Times New Roman" w:cstheme="minorHAnsi"/>
                      <w:color w:val="000000"/>
                      <w:sz w:val="18"/>
                      <w:szCs w:val="18"/>
                      <w:lang w:eastAsia="es-ES"/>
                    </w:rPr>
                    <w:t>No existen indicios de fraccionamiento de facturas de forma que se hayan eludido los requisitos de solicitud de 3 ofertas.</w:t>
                  </w:r>
                </w:p>
              </w:tc>
              <w:tc>
                <w:tcPr>
                  <w:tcW w:w="148" w:type="pct"/>
                  <w:tcBorders>
                    <w:top w:val="nil"/>
                    <w:left w:val="nil"/>
                    <w:bottom w:val="single" w:sz="8" w:space="0" w:color="FF0000"/>
                    <w:right w:val="single" w:sz="8" w:space="0" w:color="FF0000"/>
                  </w:tcBorders>
                  <w:shd w:val="clear" w:color="auto" w:fill="FFFFFF" w:themeFill="background1"/>
                  <w:vAlign w:val="center"/>
                </w:tcPr>
                <w:p w14:paraId="247FA6F0"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50340613"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76D9EC47"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214A56C8" w14:textId="77777777" w:rsidR="00196848" w:rsidRPr="008A2D28" w:rsidRDefault="00196848" w:rsidP="00011690">
                  <w:pPr>
                    <w:spacing w:after="0" w:line="240" w:lineRule="auto"/>
                    <w:jc w:val="center"/>
                    <w:rPr>
                      <w:rFonts w:eastAsia="Times New Roman" w:cstheme="minorHAnsi"/>
                      <w:i/>
                      <w:iCs/>
                      <w:color w:val="000000"/>
                      <w:sz w:val="18"/>
                      <w:szCs w:val="18"/>
                      <w:lang w:eastAsia="es-ES"/>
                    </w:rPr>
                  </w:pPr>
                </w:p>
              </w:tc>
            </w:tr>
            <w:tr w:rsidR="00196848" w:rsidRPr="004D0299" w14:paraId="6DDE76CE"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shd w:val="clear" w:color="auto" w:fill="FFFFFF" w:themeFill="background1"/>
                </w:tcPr>
                <w:p w14:paraId="69289F71" w14:textId="65762A20" w:rsidR="00196848" w:rsidRPr="00BC0719" w:rsidRDefault="00245E36" w:rsidP="00011690">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r w:rsidR="00E266E1">
                    <w:rPr>
                      <w:rFonts w:eastAsia="Times New Roman" w:cstheme="minorHAnsi"/>
                      <w:color w:val="000000"/>
                      <w:sz w:val="18"/>
                      <w:szCs w:val="18"/>
                      <w:lang w:eastAsia="es-ES"/>
                    </w:rPr>
                    <w:t>7</w:t>
                  </w:r>
                </w:p>
              </w:tc>
              <w:tc>
                <w:tcPr>
                  <w:tcW w:w="3105" w:type="pct"/>
                  <w:tcBorders>
                    <w:top w:val="nil"/>
                    <w:left w:val="single" w:sz="8" w:space="0" w:color="FF0000"/>
                    <w:bottom w:val="single" w:sz="8" w:space="0" w:color="FF0000"/>
                    <w:right w:val="single" w:sz="8" w:space="0" w:color="FF0000"/>
                  </w:tcBorders>
                  <w:shd w:val="clear" w:color="auto" w:fill="FFFFFF" w:themeFill="background1"/>
                  <w:vAlign w:val="center"/>
                </w:tcPr>
                <w:p w14:paraId="00854E8B" w14:textId="71872879" w:rsidR="00196848" w:rsidRPr="008A2D28" w:rsidRDefault="00196848" w:rsidP="00011690">
                  <w:pPr>
                    <w:spacing w:after="0" w:line="240" w:lineRule="auto"/>
                    <w:rPr>
                      <w:rFonts w:eastAsia="Times New Roman" w:cstheme="minorHAnsi"/>
                      <w:b/>
                      <w:bCs/>
                      <w:color w:val="000000"/>
                      <w:sz w:val="18"/>
                      <w:szCs w:val="18"/>
                      <w:lang w:eastAsia="es-ES"/>
                    </w:rPr>
                  </w:pPr>
                  <w:r w:rsidRPr="00BC0719">
                    <w:rPr>
                      <w:rFonts w:eastAsia="Times New Roman" w:cstheme="minorHAnsi"/>
                      <w:color w:val="000000"/>
                      <w:sz w:val="18"/>
                      <w:szCs w:val="18"/>
                      <w:lang w:eastAsia="es-ES"/>
                    </w:rPr>
                    <w:t>Se ha comprobado que, cuando figure un proveedor de un gasto subvencionable claramente identificado en la memoria descriptiva del proyecto que acompaña a la solicitud de ayuda, se cumplen todos los apartados anteriores relativos a la documentación complementaria aplicable a las entidades no sometidas a la legislación sobre contratos del sector público.</w:t>
                  </w:r>
                </w:p>
              </w:tc>
              <w:tc>
                <w:tcPr>
                  <w:tcW w:w="148" w:type="pct"/>
                  <w:tcBorders>
                    <w:top w:val="nil"/>
                    <w:left w:val="nil"/>
                    <w:bottom w:val="single" w:sz="8" w:space="0" w:color="FF0000"/>
                    <w:right w:val="single" w:sz="8" w:space="0" w:color="FF0000"/>
                  </w:tcBorders>
                  <w:shd w:val="clear" w:color="auto" w:fill="FFFFFF" w:themeFill="background1"/>
                  <w:vAlign w:val="center"/>
                </w:tcPr>
                <w:p w14:paraId="1522CAA5"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shd w:val="clear" w:color="auto" w:fill="FFFFFF" w:themeFill="background1"/>
                  <w:vAlign w:val="center"/>
                </w:tcPr>
                <w:p w14:paraId="72C4CC7E"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shd w:val="clear" w:color="auto" w:fill="FFFFFF" w:themeFill="background1"/>
                  <w:vAlign w:val="center"/>
                </w:tcPr>
                <w:p w14:paraId="02E5FE18" w14:textId="77777777" w:rsidR="00196848" w:rsidRPr="00BC0719" w:rsidRDefault="00196848" w:rsidP="00011690">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shd w:val="clear" w:color="auto" w:fill="FFFFFF" w:themeFill="background1"/>
                  <w:vAlign w:val="center"/>
                </w:tcPr>
                <w:p w14:paraId="4C518169" w14:textId="77777777" w:rsidR="00196848" w:rsidRPr="008A2D28" w:rsidRDefault="00196848" w:rsidP="00011690">
                  <w:pPr>
                    <w:spacing w:after="0" w:line="240" w:lineRule="auto"/>
                    <w:jc w:val="center"/>
                    <w:rPr>
                      <w:rFonts w:eastAsia="Times New Roman" w:cstheme="minorHAnsi"/>
                      <w:i/>
                      <w:iCs/>
                      <w:color w:val="000000"/>
                      <w:sz w:val="18"/>
                      <w:szCs w:val="18"/>
                      <w:lang w:eastAsia="es-ES"/>
                    </w:rPr>
                  </w:pPr>
                </w:p>
              </w:tc>
            </w:tr>
            <w:tr w:rsidR="00196848" w:rsidRPr="00620896" w14:paraId="27CFBAA5"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14A445B4"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5A37C00E" w14:textId="5679AB0F"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LA CONTABILIDAD DE LA ENTIDAD BENEFICIARIA</w:t>
                  </w:r>
                </w:p>
              </w:tc>
            </w:tr>
            <w:tr w:rsidR="00196848" w:rsidRPr="00252BAA" w14:paraId="153CCB3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54C56B67" w14:textId="4EF08DD2" w:rsidR="00196848" w:rsidRPr="00BC0719"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9</w:t>
                  </w:r>
                  <w:r w:rsidR="00E266E1">
                    <w:rPr>
                      <w:rFonts w:eastAsia="Times New Roman" w:cstheme="minorHAnsi"/>
                      <w:color w:val="000000"/>
                      <w:sz w:val="18"/>
                      <w:szCs w:val="18"/>
                      <w:lang w:eastAsia="es-ES"/>
                    </w:rPr>
                    <w:t>8</w:t>
                  </w:r>
                </w:p>
              </w:tc>
              <w:tc>
                <w:tcPr>
                  <w:tcW w:w="3105" w:type="pct"/>
                  <w:tcBorders>
                    <w:top w:val="nil"/>
                    <w:left w:val="single" w:sz="8" w:space="0" w:color="FF0000"/>
                    <w:bottom w:val="single" w:sz="8" w:space="0" w:color="FF0000"/>
                    <w:right w:val="single" w:sz="8" w:space="0" w:color="FF0000"/>
                  </w:tcBorders>
                  <w:vAlign w:val="center"/>
                  <w:hideMark/>
                </w:tcPr>
                <w:p w14:paraId="67381272" w14:textId="7D12C967"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Los gastos declarados se corresponden con los registros contables y los documentos originales acreditativos en poder de la entidad beneficiaria.</w:t>
                  </w:r>
                </w:p>
              </w:tc>
              <w:tc>
                <w:tcPr>
                  <w:tcW w:w="148" w:type="pct"/>
                  <w:tcBorders>
                    <w:top w:val="nil"/>
                    <w:left w:val="nil"/>
                    <w:bottom w:val="single" w:sz="8" w:space="0" w:color="FF0000"/>
                    <w:right w:val="single" w:sz="8" w:space="0" w:color="FF0000"/>
                  </w:tcBorders>
                  <w:vAlign w:val="center"/>
                  <w:hideMark/>
                </w:tcPr>
                <w:p w14:paraId="6D289CB1"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4A10271D"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68B96444"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2B4871A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65B6E6FB"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4DC2A029" w14:textId="54692CF6" w:rsidR="00196848" w:rsidRPr="00BC0719" w:rsidRDefault="009C7EB8"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lastRenderedPageBreak/>
                    <w:t>9</w:t>
                  </w:r>
                  <w:r w:rsidR="00E266E1">
                    <w:rPr>
                      <w:rFonts w:eastAsia="Times New Roman" w:cstheme="minorHAnsi"/>
                      <w:color w:val="000000"/>
                      <w:sz w:val="18"/>
                      <w:szCs w:val="18"/>
                      <w:lang w:eastAsia="es-ES"/>
                    </w:rPr>
                    <w:t>9</w:t>
                  </w:r>
                </w:p>
              </w:tc>
              <w:tc>
                <w:tcPr>
                  <w:tcW w:w="3105" w:type="pct"/>
                  <w:tcBorders>
                    <w:top w:val="nil"/>
                    <w:left w:val="single" w:sz="8" w:space="0" w:color="FF0000"/>
                    <w:bottom w:val="single" w:sz="8" w:space="0" w:color="FF0000"/>
                    <w:right w:val="single" w:sz="8" w:space="0" w:color="FF0000"/>
                  </w:tcBorders>
                  <w:vAlign w:val="center"/>
                  <w:hideMark/>
                </w:tcPr>
                <w:p w14:paraId="584BE121" w14:textId="34B63957"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La entidad beneficiaria dispone de libros contables y registros diligenciados y demás documentos en los términos exigidos por la legislación mercantil, así como los estados contables.</w:t>
                  </w:r>
                </w:p>
              </w:tc>
              <w:tc>
                <w:tcPr>
                  <w:tcW w:w="148" w:type="pct"/>
                  <w:tcBorders>
                    <w:top w:val="nil"/>
                    <w:left w:val="nil"/>
                    <w:bottom w:val="single" w:sz="8" w:space="0" w:color="FF0000"/>
                    <w:right w:val="single" w:sz="8" w:space="0" w:color="FF0000"/>
                  </w:tcBorders>
                  <w:vAlign w:val="center"/>
                  <w:hideMark/>
                </w:tcPr>
                <w:p w14:paraId="72089005"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4D89F246"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402034FB"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2E9D5AF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466F85A0"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638D031E" w14:textId="2FE9102C" w:rsidR="00196848" w:rsidRPr="00BC0719" w:rsidRDefault="00E266E1" w:rsidP="005A2D33">
                  <w:pPr>
                    <w:spacing w:after="0" w:line="240" w:lineRule="auto"/>
                    <w:rPr>
                      <w:rFonts w:eastAsia="Times New Roman" w:cstheme="minorHAnsi"/>
                      <w:color w:val="000000"/>
                      <w:sz w:val="18"/>
                      <w:szCs w:val="18"/>
                      <w:lang w:eastAsia="es-ES"/>
                    </w:rPr>
                  </w:pPr>
                  <w:r w:rsidRPr="00245E36">
                    <w:rPr>
                      <w:rFonts w:eastAsia="Times New Roman" w:cstheme="minorHAnsi"/>
                      <w:color w:val="000000"/>
                      <w:sz w:val="14"/>
                      <w:szCs w:val="14"/>
                      <w:lang w:eastAsia="es-ES"/>
                    </w:rPr>
                    <w:t>100</w:t>
                  </w:r>
                </w:p>
              </w:tc>
              <w:tc>
                <w:tcPr>
                  <w:tcW w:w="3105" w:type="pct"/>
                  <w:tcBorders>
                    <w:top w:val="nil"/>
                    <w:left w:val="single" w:sz="8" w:space="0" w:color="FF0000"/>
                    <w:bottom w:val="single" w:sz="8" w:space="0" w:color="FF0000"/>
                    <w:right w:val="single" w:sz="8" w:space="0" w:color="FF0000"/>
                  </w:tcBorders>
                  <w:vAlign w:val="center"/>
                  <w:hideMark/>
                </w:tcPr>
                <w:p w14:paraId="34C808B2" w14:textId="3E8731C4"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 xml:space="preserve">La entidad beneficiaria ha establecido un sistema de contabilidad separado o un código contable adecuado en relación con todas las transacciones relacionadas con </w:t>
                  </w:r>
                  <w:r>
                    <w:rPr>
                      <w:rFonts w:eastAsia="Times New Roman" w:cstheme="minorHAnsi"/>
                      <w:color w:val="000000"/>
                      <w:sz w:val="18"/>
                      <w:szCs w:val="18"/>
                      <w:lang w:eastAsia="es-ES"/>
                    </w:rPr>
                    <w:t>el proyecto</w:t>
                  </w:r>
                  <w:r w:rsidRPr="00BC0719">
                    <w:rPr>
                      <w:rFonts w:eastAsia="Times New Roman" w:cstheme="minorHAnsi"/>
                      <w:color w:val="000000"/>
                      <w:sz w:val="18"/>
                      <w:szCs w:val="18"/>
                      <w:lang w:eastAsia="es-ES"/>
                    </w:rPr>
                    <w:t xml:space="preserve">, en los términos establecidos en el apartado 1.a, inciso i del Artículo 74 del </w:t>
                  </w:r>
                  <w:r w:rsidRPr="00BC0719">
                    <w:rPr>
                      <w:rFonts w:eastAsia="SimSun" w:cstheme="minorHAnsi"/>
                      <w:iCs/>
                      <w:color w:val="00000A"/>
                      <w:sz w:val="18"/>
                      <w:szCs w:val="18"/>
                      <w:lang w:eastAsia="zh-CN"/>
                    </w:rPr>
                    <w:t xml:space="preserve">Reglamento 2021/1060, de 24 de junio de 2021, </w:t>
                  </w:r>
                  <w:r w:rsidRPr="00BC0719">
                    <w:rPr>
                      <w:rFonts w:eastAsia="Times New Roman" w:cstheme="minorHAnsi"/>
                      <w:color w:val="000000"/>
                      <w:sz w:val="18"/>
                      <w:szCs w:val="18"/>
                      <w:lang w:eastAsia="es-ES"/>
                    </w:rPr>
                    <w:t>y en este sentido presenta en la cuenta justificativa las pertinentes anotaciones contables.</w:t>
                  </w:r>
                </w:p>
              </w:tc>
              <w:tc>
                <w:tcPr>
                  <w:tcW w:w="148" w:type="pct"/>
                  <w:tcBorders>
                    <w:top w:val="nil"/>
                    <w:left w:val="nil"/>
                    <w:bottom w:val="single" w:sz="8" w:space="0" w:color="FF0000"/>
                    <w:right w:val="single" w:sz="8" w:space="0" w:color="FF0000"/>
                  </w:tcBorders>
                  <w:vAlign w:val="center"/>
                  <w:hideMark/>
                </w:tcPr>
                <w:p w14:paraId="79026283"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6B8A313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F8F5EC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2A34CB7F"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252BAA" w14:paraId="1CD0E849"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097F48C7" w14:textId="6F9FB20D" w:rsidR="00196848" w:rsidRPr="00BC0719" w:rsidRDefault="00245E36" w:rsidP="005A2D33">
                  <w:pPr>
                    <w:spacing w:after="0" w:line="240" w:lineRule="auto"/>
                    <w:rPr>
                      <w:rFonts w:eastAsia="Times New Roman" w:cstheme="minorHAnsi"/>
                      <w:color w:val="000000"/>
                      <w:sz w:val="18"/>
                      <w:szCs w:val="18"/>
                      <w:lang w:eastAsia="es-ES"/>
                    </w:rPr>
                  </w:pPr>
                  <w:r w:rsidRPr="00245E36">
                    <w:rPr>
                      <w:rFonts w:eastAsia="Times New Roman" w:cstheme="minorHAnsi"/>
                      <w:color w:val="000000"/>
                      <w:sz w:val="14"/>
                      <w:szCs w:val="14"/>
                      <w:lang w:eastAsia="es-ES"/>
                    </w:rPr>
                    <w:t>10</w:t>
                  </w:r>
                  <w:r w:rsidR="00E266E1">
                    <w:rPr>
                      <w:rFonts w:eastAsia="Times New Roman" w:cstheme="minorHAnsi"/>
                      <w:color w:val="000000"/>
                      <w:sz w:val="14"/>
                      <w:szCs w:val="14"/>
                      <w:lang w:eastAsia="es-ES"/>
                    </w:rPr>
                    <w:t>1</w:t>
                  </w:r>
                </w:p>
              </w:tc>
              <w:tc>
                <w:tcPr>
                  <w:tcW w:w="3105" w:type="pct"/>
                  <w:tcBorders>
                    <w:top w:val="nil"/>
                    <w:left w:val="single" w:sz="8" w:space="0" w:color="FF0000"/>
                    <w:bottom w:val="single" w:sz="8" w:space="0" w:color="FF0000"/>
                    <w:right w:val="single" w:sz="8" w:space="0" w:color="FF0000"/>
                  </w:tcBorders>
                  <w:vAlign w:val="center"/>
                  <w:hideMark/>
                </w:tcPr>
                <w:p w14:paraId="3F6637B2" w14:textId="33BD8AB6" w:rsidR="00196848" w:rsidRPr="00BC0719" w:rsidRDefault="00196848" w:rsidP="005A2D33">
                  <w:pPr>
                    <w:spacing w:after="0" w:line="240" w:lineRule="auto"/>
                    <w:rPr>
                      <w:rFonts w:eastAsia="Times New Roman" w:cstheme="minorHAnsi"/>
                      <w:color w:val="000000"/>
                      <w:sz w:val="18"/>
                      <w:szCs w:val="18"/>
                      <w:lang w:eastAsia="es-ES"/>
                    </w:rPr>
                  </w:pPr>
                  <w:r w:rsidRPr="00BC0719">
                    <w:rPr>
                      <w:rFonts w:eastAsia="Times New Roman" w:cstheme="minorHAnsi"/>
                      <w:color w:val="000000"/>
                      <w:sz w:val="18"/>
                      <w:szCs w:val="18"/>
                      <w:lang w:eastAsia="es-ES"/>
                    </w:rPr>
                    <w:t>Se ha comprobado que la entidad beneficiaria de la ayuda ha contabilizado adecuadamente la subvención recibida.</w:t>
                  </w:r>
                </w:p>
              </w:tc>
              <w:tc>
                <w:tcPr>
                  <w:tcW w:w="148" w:type="pct"/>
                  <w:tcBorders>
                    <w:top w:val="nil"/>
                    <w:left w:val="nil"/>
                    <w:bottom w:val="single" w:sz="8" w:space="0" w:color="FF0000"/>
                    <w:right w:val="single" w:sz="8" w:space="0" w:color="FF0000"/>
                  </w:tcBorders>
                  <w:vAlign w:val="center"/>
                  <w:hideMark/>
                </w:tcPr>
                <w:p w14:paraId="4F738912"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hideMark/>
                </w:tcPr>
                <w:p w14:paraId="1E5E567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hideMark/>
                </w:tcPr>
                <w:p w14:paraId="24283F1E"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nil"/>
                    <w:left w:val="nil"/>
                    <w:bottom w:val="single" w:sz="8" w:space="0" w:color="FF0000"/>
                    <w:right w:val="single" w:sz="8" w:space="0" w:color="FF0000"/>
                  </w:tcBorders>
                  <w:vAlign w:val="center"/>
                  <w:hideMark/>
                </w:tcPr>
                <w:p w14:paraId="370A2F9A"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r w:rsidR="00196848" w:rsidRPr="00620896" w14:paraId="6A884D71"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7043DB49" w14:textId="77777777" w:rsidR="00196848" w:rsidRPr="00BC0719" w:rsidRDefault="00196848" w:rsidP="005A2D33">
                  <w:pPr>
                    <w:spacing w:before="60" w:after="60" w:line="240" w:lineRule="auto"/>
                    <w:rPr>
                      <w:rFonts w:eastAsia="Times New Roman" w:cstheme="minorHAnsi"/>
                      <w:b/>
                      <w:bCs/>
                      <w:color w:val="000000"/>
                      <w:sz w:val="18"/>
                      <w:szCs w:val="18"/>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hideMark/>
                </w:tcPr>
                <w:p w14:paraId="156BFAFC" w14:textId="7317B9E8"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COMPROBACIONES SOBRE AYUDAS DE MINIMIS</w:t>
                  </w:r>
                </w:p>
              </w:tc>
            </w:tr>
            <w:tr w:rsidR="00245E36" w:rsidRPr="00252BAA" w14:paraId="645D52F1"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10F4960" w14:textId="7D716335" w:rsidR="00245E36" w:rsidRPr="00245E36" w:rsidRDefault="00245E36" w:rsidP="005A2D33">
                  <w:pPr>
                    <w:spacing w:after="0" w:line="240" w:lineRule="auto"/>
                    <w:rPr>
                      <w:rFonts w:eastAsia="Times New Roman" w:cstheme="minorHAnsi"/>
                      <w:color w:val="000000"/>
                      <w:sz w:val="14"/>
                      <w:szCs w:val="14"/>
                      <w:lang w:eastAsia="es-ES"/>
                    </w:rPr>
                  </w:pPr>
                  <w:r>
                    <w:rPr>
                      <w:rFonts w:eastAsia="Times New Roman" w:cstheme="minorHAnsi"/>
                      <w:color w:val="000000"/>
                      <w:sz w:val="14"/>
                      <w:szCs w:val="14"/>
                      <w:lang w:eastAsia="es-ES"/>
                    </w:rPr>
                    <w:t>10</w:t>
                  </w:r>
                  <w:r w:rsidR="00E266E1">
                    <w:rPr>
                      <w:rFonts w:eastAsia="Times New Roman" w:cstheme="minorHAnsi"/>
                      <w:color w:val="000000"/>
                      <w:sz w:val="14"/>
                      <w:szCs w:val="14"/>
                      <w:lang w:eastAsia="es-ES"/>
                    </w:rPr>
                    <w:t>2</w:t>
                  </w:r>
                </w:p>
              </w:tc>
              <w:tc>
                <w:tcPr>
                  <w:tcW w:w="3105" w:type="pct"/>
                  <w:tcBorders>
                    <w:top w:val="nil"/>
                    <w:left w:val="single" w:sz="8" w:space="0" w:color="FF0000"/>
                    <w:bottom w:val="single" w:sz="8" w:space="0" w:color="FF0000"/>
                    <w:right w:val="single" w:sz="8" w:space="0" w:color="FF0000"/>
                  </w:tcBorders>
                  <w:vAlign w:val="center"/>
                </w:tcPr>
                <w:p w14:paraId="2C5A196F" w14:textId="76406FD6" w:rsidR="00245E36" w:rsidRPr="001166BA" w:rsidRDefault="00245E36" w:rsidP="005A2D33">
                  <w:pPr>
                    <w:spacing w:after="0" w:line="240" w:lineRule="auto"/>
                    <w:rPr>
                      <w:rFonts w:eastAsia="Times New Roman" w:cstheme="minorHAnsi"/>
                      <w:b/>
                      <w:bCs/>
                      <w:color w:val="000000"/>
                      <w:sz w:val="18"/>
                      <w:szCs w:val="18"/>
                      <w:lang w:eastAsia="es-ES"/>
                    </w:rPr>
                  </w:pPr>
                  <w:r w:rsidRPr="001166BA">
                    <w:rPr>
                      <w:rFonts w:eastAsia="Times New Roman" w:cstheme="minorHAnsi"/>
                      <w:b/>
                      <w:bCs/>
                      <w:color w:val="000000"/>
                      <w:sz w:val="18"/>
                      <w:szCs w:val="18"/>
                      <w:lang w:eastAsia="es-ES"/>
                    </w:rPr>
                    <w:t>Convocatoria 2023:</w:t>
                  </w:r>
                </w:p>
                <w:p w14:paraId="0A0FD53A" w14:textId="360C13D1" w:rsidR="00245E36" w:rsidRPr="00BC0719"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En caso de aplicación del </w:t>
                  </w:r>
                  <w:r w:rsidRPr="001166BA">
                    <w:rPr>
                      <w:rFonts w:eastAsia="Times New Roman" w:cstheme="minorHAnsi"/>
                      <w:b/>
                      <w:bCs/>
                      <w:color w:val="000000"/>
                      <w:sz w:val="18"/>
                      <w:szCs w:val="18"/>
                      <w:lang w:eastAsia="es-ES"/>
                    </w:rPr>
                    <w:t>reglamento de Minimis,</w:t>
                  </w:r>
                  <w:r>
                    <w:rPr>
                      <w:rFonts w:eastAsia="Times New Roman" w:cstheme="minorHAnsi"/>
                      <w:color w:val="000000"/>
                      <w:sz w:val="18"/>
                      <w:szCs w:val="18"/>
                      <w:lang w:eastAsia="es-ES"/>
                    </w:rPr>
                    <w:t xml:space="preserve"> se ha comprobado</w:t>
                  </w:r>
                  <w:r w:rsidRPr="00BC0719">
                    <w:rPr>
                      <w:rFonts w:eastAsia="Times New Roman" w:cstheme="minorHAnsi"/>
                      <w:color w:val="000000"/>
                      <w:sz w:val="18"/>
                      <w:szCs w:val="18"/>
                      <w:lang w:eastAsia="es-ES"/>
                    </w:rPr>
                    <w:t xml:space="preserve"> que el importe de la ayuda a pagar por la AVI </w:t>
                  </w:r>
                  <w:r>
                    <w:rPr>
                      <w:rFonts w:eastAsia="Times New Roman" w:cstheme="minorHAnsi"/>
                      <w:color w:val="000000"/>
                      <w:sz w:val="18"/>
                      <w:szCs w:val="18"/>
                      <w:lang w:eastAsia="es-ES"/>
                    </w:rPr>
                    <w:t>a la entidad beneficiaria</w:t>
                  </w:r>
                  <w:r w:rsidRPr="00BC0719">
                    <w:rPr>
                      <w:rFonts w:eastAsia="Times New Roman" w:cstheme="minorHAnsi"/>
                      <w:color w:val="000000"/>
                      <w:sz w:val="18"/>
                      <w:szCs w:val="18"/>
                      <w:lang w:eastAsia="es-ES"/>
                    </w:rPr>
                    <w:t>, es de tal cuantía que sumado dicho importe a otras ayudas de Minimis recibidas durante el ejercicio fiscal en curso y/o en los dos ejercicios fiscales anteriores, respeta los límites previstos en el artículo 3 del Reglamento (UE) nº 1407/2013 de la Comisión.</w:t>
                  </w:r>
                </w:p>
              </w:tc>
              <w:tc>
                <w:tcPr>
                  <w:tcW w:w="148" w:type="pct"/>
                  <w:tcBorders>
                    <w:top w:val="nil"/>
                    <w:left w:val="nil"/>
                    <w:bottom w:val="single" w:sz="8" w:space="0" w:color="FF0000"/>
                    <w:right w:val="single" w:sz="8" w:space="0" w:color="FF0000"/>
                  </w:tcBorders>
                  <w:vAlign w:val="center"/>
                </w:tcPr>
                <w:p w14:paraId="1C73B823"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1E6BD4AF"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29CAF95E"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1109" w:type="pct"/>
                  <w:vMerge w:val="restart"/>
                  <w:tcBorders>
                    <w:top w:val="nil"/>
                    <w:left w:val="nil"/>
                    <w:right w:val="single" w:sz="8" w:space="0" w:color="FF0000"/>
                  </w:tcBorders>
                  <w:vAlign w:val="center"/>
                </w:tcPr>
                <w:p w14:paraId="0083F308" w14:textId="77777777" w:rsidR="00245E36" w:rsidRPr="00BC0719" w:rsidRDefault="00245E36" w:rsidP="005A2D33">
                  <w:pPr>
                    <w:spacing w:after="0" w:line="240" w:lineRule="auto"/>
                    <w:jc w:val="center"/>
                    <w:rPr>
                      <w:rFonts w:eastAsia="Times New Roman" w:cstheme="minorHAnsi"/>
                      <w:color w:val="000000"/>
                      <w:sz w:val="18"/>
                      <w:szCs w:val="18"/>
                      <w:lang w:eastAsia="es-ES"/>
                    </w:rPr>
                  </w:pPr>
                  <w:r w:rsidRPr="005630EF">
                    <w:rPr>
                      <w:rFonts w:eastAsia="Times New Roman" w:cstheme="minorHAnsi"/>
                      <w:i/>
                      <w:iCs/>
                      <w:color w:val="000000"/>
                      <w:sz w:val="18"/>
                      <w:szCs w:val="18"/>
                      <w:lang w:eastAsia="es-ES"/>
                    </w:rPr>
                    <w:t>Comprobación fehaciente del cumplimiento, y no únicamente de la existencia del documento de “Declaración Responsable”.</w:t>
                  </w:r>
                </w:p>
                <w:p w14:paraId="6ACD6309" w14:textId="342AA105" w:rsidR="00245E36" w:rsidRPr="00BC0719" w:rsidRDefault="00245E36" w:rsidP="005A2D33">
                  <w:pPr>
                    <w:spacing w:after="0" w:line="240" w:lineRule="auto"/>
                    <w:jc w:val="center"/>
                    <w:rPr>
                      <w:rFonts w:eastAsia="Times New Roman" w:cstheme="minorHAnsi"/>
                      <w:color w:val="000000"/>
                      <w:sz w:val="18"/>
                      <w:szCs w:val="18"/>
                      <w:lang w:eastAsia="es-ES"/>
                    </w:rPr>
                  </w:pPr>
                </w:p>
              </w:tc>
            </w:tr>
            <w:tr w:rsidR="00245E36" w:rsidRPr="00252BAA" w14:paraId="0A264CCC" w14:textId="77777777" w:rsidTr="006E2FC7">
              <w:trPr>
                <w:cantSplit/>
                <w:trHeight w:val="20"/>
                <w:jc w:val="center"/>
              </w:trPr>
              <w:tc>
                <w:tcPr>
                  <w:tcW w:w="191" w:type="pct"/>
                  <w:tcBorders>
                    <w:top w:val="nil"/>
                    <w:left w:val="single" w:sz="8" w:space="0" w:color="FF0000"/>
                    <w:bottom w:val="single" w:sz="8" w:space="0" w:color="FF0000"/>
                    <w:right w:val="single" w:sz="8" w:space="0" w:color="FF0000"/>
                  </w:tcBorders>
                </w:tcPr>
                <w:p w14:paraId="2DCA20FD" w14:textId="1DF409CF" w:rsidR="00245E36" w:rsidRPr="00245E36" w:rsidRDefault="00245E36" w:rsidP="005A2D33">
                  <w:pPr>
                    <w:spacing w:after="0" w:line="240" w:lineRule="auto"/>
                    <w:rPr>
                      <w:rFonts w:eastAsia="Times New Roman" w:cstheme="minorHAnsi"/>
                      <w:color w:val="000000"/>
                      <w:sz w:val="14"/>
                      <w:szCs w:val="14"/>
                      <w:lang w:eastAsia="es-ES"/>
                    </w:rPr>
                  </w:pPr>
                  <w:r>
                    <w:rPr>
                      <w:rFonts w:eastAsia="Times New Roman" w:cstheme="minorHAnsi"/>
                      <w:color w:val="000000"/>
                      <w:sz w:val="14"/>
                      <w:szCs w:val="14"/>
                      <w:lang w:eastAsia="es-ES"/>
                    </w:rPr>
                    <w:t>10</w:t>
                  </w:r>
                  <w:r w:rsidR="00E266E1">
                    <w:rPr>
                      <w:rFonts w:eastAsia="Times New Roman" w:cstheme="minorHAnsi"/>
                      <w:color w:val="000000"/>
                      <w:sz w:val="14"/>
                      <w:szCs w:val="14"/>
                      <w:lang w:eastAsia="es-ES"/>
                    </w:rPr>
                    <w:t>3</w:t>
                  </w:r>
                </w:p>
              </w:tc>
              <w:tc>
                <w:tcPr>
                  <w:tcW w:w="3105" w:type="pct"/>
                  <w:tcBorders>
                    <w:top w:val="nil"/>
                    <w:left w:val="single" w:sz="8" w:space="0" w:color="FF0000"/>
                    <w:bottom w:val="single" w:sz="8" w:space="0" w:color="FF0000"/>
                    <w:right w:val="single" w:sz="8" w:space="0" w:color="FF0000"/>
                  </w:tcBorders>
                  <w:vAlign w:val="center"/>
                </w:tcPr>
                <w:p w14:paraId="1DAC056D" w14:textId="091FE764" w:rsidR="00245E36" w:rsidRPr="005630EF" w:rsidRDefault="00245E36" w:rsidP="005A2D33">
                  <w:pPr>
                    <w:spacing w:after="0" w:line="240" w:lineRule="auto"/>
                    <w:rPr>
                      <w:rFonts w:eastAsia="Times New Roman" w:cstheme="minorHAnsi"/>
                      <w:b/>
                      <w:bCs/>
                      <w:color w:val="000000"/>
                      <w:sz w:val="18"/>
                      <w:szCs w:val="18"/>
                      <w:lang w:eastAsia="es-ES"/>
                    </w:rPr>
                  </w:pPr>
                  <w:r w:rsidRPr="005630EF">
                    <w:rPr>
                      <w:rFonts w:eastAsia="Times New Roman" w:cstheme="minorHAnsi"/>
                      <w:b/>
                      <w:bCs/>
                      <w:color w:val="000000"/>
                      <w:sz w:val="18"/>
                      <w:szCs w:val="18"/>
                      <w:lang w:eastAsia="es-ES"/>
                    </w:rPr>
                    <w:t>Convocatoria</w:t>
                  </w:r>
                  <w:r>
                    <w:rPr>
                      <w:rFonts w:eastAsia="Times New Roman" w:cstheme="minorHAnsi"/>
                      <w:b/>
                      <w:bCs/>
                      <w:color w:val="000000"/>
                      <w:sz w:val="18"/>
                      <w:szCs w:val="18"/>
                      <w:lang w:eastAsia="es-ES"/>
                    </w:rPr>
                    <w:t>s</w:t>
                  </w:r>
                  <w:r w:rsidRPr="005630EF">
                    <w:rPr>
                      <w:rFonts w:eastAsia="Times New Roman" w:cstheme="minorHAnsi"/>
                      <w:b/>
                      <w:bCs/>
                      <w:color w:val="000000"/>
                      <w:sz w:val="18"/>
                      <w:szCs w:val="18"/>
                      <w:lang w:eastAsia="es-ES"/>
                    </w:rPr>
                    <w:t xml:space="preserve"> 202</w:t>
                  </w:r>
                  <w:r>
                    <w:rPr>
                      <w:rFonts w:eastAsia="Times New Roman" w:cstheme="minorHAnsi"/>
                      <w:b/>
                      <w:bCs/>
                      <w:color w:val="000000"/>
                      <w:sz w:val="18"/>
                      <w:szCs w:val="18"/>
                      <w:lang w:eastAsia="es-ES"/>
                    </w:rPr>
                    <w:t>4 y 2025</w:t>
                  </w:r>
                  <w:r w:rsidRPr="005630EF">
                    <w:rPr>
                      <w:rFonts w:eastAsia="Times New Roman" w:cstheme="minorHAnsi"/>
                      <w:b/>
                      <w:bCs/>
                      <w:color w:val="000000"/>
                      <w:sz w:val="18"/>
                      <w:szCs w:val="18"/>
                      <w:lang w:eastAsia="es-ES"/>
                    </w:rPr>
                    <w:t>:</w:t>
                  </w:r>
                </w:p>
                <w:p w14:paraId="033D4AB6" w14:textId="08611431" w:rsidR="00245E36" w:rsidRDefault="00245E36" w:rsidP="005A2D33">
                  <w:pPr>
                    <w:spacing w:after="0" w:line="240" w:lineRule="auto"/>
                    <w:rPr>
                      <w:rFonts w:eastAsia="Times New Roman" w:cstheme="minorHAnsi"/>
                      <w:color w:val="000000"/>
                      <w:sz w:val="18"/>
                      <w:szCs w:val="18"/>
                      <w:lang w:eastAsia="es-ES"/>
                    </w:rPr>
                  </w:pPr>
                  <w:r>
                    <w:rPr>
                      <w:rFonts w:eastAsia="Times New Roman" w:cstheme="minorHAnsi"/>
                      <w:color w:val="000000"/>
                      <w:sz w:val="18"/>
                      <w:szCs w:val="18"/>
                      <w:lang w:eastAsia="es-ES"/>
                    </w:rPr>
                    <w:t xml:space="preserve">En caso de aplicación del </w:t>
                  </w:r>
                  <w:r w:rsidRPr="005630EF">
                    <w:rPr>
                      <w:rFonts w:eastAsia="Times New Roman" w:cstheme="minorHAnsi"/>
                      <w:b/>
                      <w:bCs/>
                      <w:color w:val="000000"/>
                      <w:sz w:val="18"/>
                      <w:szCs w:val="18"/>
                      <w:lang w:eastAsia="es-ES"/>
                    </w:rPr>
                    <w:t>reglamento de Minimis,</w:t>
                  </w:r>
                  <w:r>
                    <w:rPr>
                      <w:rFonts w:eastAsia="Times New Roman" w:cstheme="minorHAnsi"/>
                      <w:color w:val="000000"/>
                      <w:sz w:val="18"/>
                      <w:szCs w:val="18"/>
                      <w:lang w:eastAsia="es-ES"/>
                    </w:rPr>
                    <w:t xml:space="preserve"> se ha comprobado </w:t>
                  </w:r>
                  <w:r w:rsidRPr="00BC0719">
                    <w:rPr>
                      <w:rFonts w:eastAsia="Times New Roman" w:cstheme="minorHAnsi"/>
                      <w:color w:val="000000"/>
                      <w:sz w:val="18"/>
                      <w:szCs w:val="18"/>
                      <w:lang w:eastAsia="es-ES"/>
                    </w:rPr>
                    <w:t>que el importe de la ayuda a pagar por la AVI a</w:t>
                  </w:r>
                  <w:r>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l</w:t>
                  </w:r>
                  <w:r>
                    <w:rPr>
                      <w:rFonts w:eastAsia="Times New Roman" w:cstheme="minorHAnsi"/>
                      <w:color w:val="000000"/>
                      <w:sz w:val="18"/>
                      <w:szCs w:val="18"/>
                      <w:lang w:eastAsia="es-ES"/>
                    </w:rPr>
                    <w:t xml:space="preserve">a entidad </w:t>
                  </w:r>
                  <w:r w:rsidRPr="00BC0719">
                    <w:rPr>
                      <w:rFonts w:eastAsia="Times New Roman" w:cstheme="minorHAnsi"/>
                      <w:color w:val="000000"/>
                      <w:sz w:val="18"/>
                      <w:szCs w:val="18"/>
                      <w:lang w:eastAsia="es-ES"/>
                    </w:rPr>
                    <w:t>beneficiari</w:t>
                  </w:r>
                  <w:r>
                    <w:rPr>
                      <w:rFonts w:eastAsia="Times New Roman" w:cstheme="minorHAnsi"/>
                      <w:color w:val="000000"/>
                      <w:sz w:val="18"/>
                      <w:szCs w:val="18"/>
                      <w:lang w:eastAsia="es-ES"/>
                    </w:rPr>
                    <w:t>a</w:t>
                  </w:r>
                  <w:r w:rsidRPr="00BC0719">
                    <w:rPr>
                      <w:rFonts w:eastAsia="Times New Roman" w:cstheme="minorHAnsi"/>
                      <w:color w:val="000000"/>
                      <w:sz w:val="18"/>
                      <w:szCs w:val="18"/>
                      <w:lang w:eastAsia="es-ES"/>
                    </w:rPr>
                    <w:t>, es de tal cuantía que sumado dicho importe a otras ayudas de Minimis recibidas durante</w:t>
                  </w:r>
                  <w:r>
                    <w:rPr>
                      <w:rFonts w:eastAsia="Times New Roman" w:cstheme="minorHAnsi"/>
                      <w:color w:val="000000"/>
                      <w:sz w:val="18"/>
                      <w:szCs w:val="18"/>
                      <w:lang w:eastAsia="es-ES"/>
                    </w:rPr>
                    <w:t xml:space="preserve"> </w:t>
                  </w:r>
                  <w:r w:rsidRPr="00200723">
                    <w:rPr>
                      <w:rFonts w:eastAsia="Times New Roman" w:cstheme="minorHAnsi"/>
                      <w:color w:val="000000"/>
                      <w:sz w:val="18"/>
                      <w:szCs w:val="18"/>
                      <w:lang w:eastAsia="es-ES"/>
                    </w:rPr>
                    <w:t>el periodo continuo de los tres años previos</w:t>
                  </w:r>
                  <w:r w:rsidRPr="00BC0719">
                    <w:rPr>
                      <w:rFonts w:eastAsia="Times New Roman" w:cstheme="minorHAnsi"/>
                      <w:color w:val="000000"/>
                      <w:sz w:val="18"/>
                      <w:szCs w:val="18"/>
                      <w:lang w:eastAsia="es-ES"/>
                    </w:rPr>
                    <w:t xml:space="preserve">, respeta los límites previstos en el artículo 3 del Reglamento (UE) nº </w:t>
                  </w:r>
                  <w:r w:rsidRPr="00200723">
                    <w:rPr>
                      <w:rFonts w:eastAsia="Times New Roman" w:cstheme="minorHAnsi"/>
                      <w:color w:val="000000"/>
                      <w:sz w:val="18"/>
                      <w:szCs w:val="18"/>
                      <w:lang w:eastAsia="es-ES"/>
                    </w:rPr>
                    <w:t>2023/2831</w:t>
                  </w:r>
                  <w:r>
                    <w:rPr>
                      <w:rFonts w:eastAsia="Times New Roman" w:cstheme="minorHAnsi"/>
                      <w:color w:val="000000"/>
                      <w:sz w:val="18"/>
                      <w:szCs w:val="18"/>
                      <w:lang w:eastAsia="es-ES"/>
                    </w:rPr>
                    <w:t xml:space="preserve"> </w:t>
                  </w:r>
                  <w:r w:rsidRPr="00BC0719">
                    <w:rPr>
                      <w:rFonts w:eastAsia="Times New Roman" w:cstheme="minorHAnsi"/>
                      <w:color w:val="000000"/>
                      <w:sz w:val="18"/>
                      <w:szCs w:val="18"/>
                      <w:lang w:eastAsia="es-ES"/>
                    </w:rPr>
                    <w:t>de la Comisión.</w:t>
                  </w:r>
                </w:p>
              </w:tc>
              <w:tc>
                <w:tcPr>
                  <w:tcW w:w="148" w:type="pct"/>
                  <w:tcBorders>
                    <w:top w:val="nil"/>
                    <w:left w:val="nil"/>
                    <w:bottom w:val="single" w:sz="8" w:space="0" w:color="FF0000"/>
                    <w:right w:val="single" w:sz="8" w:space="0" w:color="FF0000"/>
                  </w:tcBorders>
                  <w:vAlign w:val="center"/>
                </w:tcPr>
                <w:p w14:paraId="6167E0FC"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206" w:type="pct"/>
                  <w:tcBorders>
                    <w:top w:val="nil"/>
                    <w:left w:val="nil"/>
                    <w:bottom w:val="single" w:sz="8" w:space="0" w:color="FF0000"/>
                    <w:right w:val="single" w:sz="8" w:space="0" w:color="FF0000"/>
                  </w:tcBorders>
                  <w:vAlign w:val="center"/>
                </w:tcPr>
                <w:p w14:paraId="692F1E94"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241" w:type="pct"/>
                  <w:tcBorders>
                    <w:top w:val="nil"/>
                    <w:left w:val="nil"/>
                    <w:bottom w:val="single" w:sz="8" w:space="0" w:color="FF0000"/>
                    <w:right w:val="single" w:sz="8" w:space="0" w:color="FF0000"/>
                  </w:tcBorders>
                  <w:vAlign w:val="center"/>
                </w:tcPr>
                <w:p w14:paraId="4FB50E59" w14:textId="77777777" w:rsidR="00245E36" w:rsidRPr="00BC0719" w:rsidRDefault="00245E36" w:rsidP="005A2D33">
                  <w:pPr>
                    <w:spacing w:after="0" w:line="240" w:lineRule="auto"/>
                    <w:jc w:val="center"/>
                    <w:rPr>
                      <w:rFonts w:eastAsia="Times New Roman" w:cstheme="minorHAnsi"/>
                      <w:color w:val="000000"/>
                      <w:sz w:val="18"/>
                      <w:szCs w:val="18"/>
                      <w:lang w:eastAsia="es-ES"/>
                    </w:rPr>
                  </w:pPr>
                </w:p>
              </w:tc>
              <w:tc>
                <w:tcPr>
                  <w:tcW w:w="1109" w:type="pct"/>
                  <w:vMerge/>
                  <w:tcBorders>
                    <w:left w:val="nil"/>
                    <w:bottom w:val="single" w:sz="8" w:space="0" w:color="FF0000"/>
                    <w:right w:val="single" w:sz="8" w:space="0" w:color="FF0000"/>
                  </w:tcBorders>
                  <w:vAlign w:val="center"/>
                </w:tcPr>
                <w:p w14:paraId="6FF44C76" w14:textId="439D3195" w:rsidR="00245E36" w:rsidRPr="00BC0719" w:rsidRDefault="00245E36" w:rsidP="005A2D33">
                  <w:pPr>
                    <w:spacing w:after="0" w:line="240" w:lineRule="auto"/>
                    <w:jc w:val="center"/>
                    <w:rPr>
                      <w:rFonts w:eastAsia="Times New Roman" w:cstheme="minorHAnsi"/>
                      <w:color w:val="000000"/>
                      <w:sz w:val="18"/>
                      <w:szCs w:val="18"/>
                      <w:lang w:eastAsia="es-ES"/>
                    </w:rPr>
                  </w:pPr>
                </w:p>
              </w:tc>
            </w:tr>
            <w:tr w:rsidR="00196848" w:rsidRPr="00620896" w14:paraId="25DCB746" w14:textId="77777777" w:rsidTr="00245E36">
              <w:trPr>
                <w:cantSplit/>
                <w:trHeight w:val="20"/>
                <w:jc w:val="center"/>
              </w:trPr>
              <w:tc>
                <w:tcPr>
                  <w:tcW w:w="191" w:type="pct"/>
                  <w:tcBorders>
                    <w:top w:val="nil"/>
                    <w:left w:val="single" w:sz="8" w:space="0" w:color="FF0000"/>
                    <w:bottom w:val="single" w:sz="8" w:space="0" w:color="FF0000"/>
                    <w:right w:val="single" w:sz="8" w:space="0" w:color="FF0000"/>
                  </w:tcBorders>
                  <w:shd w:val="clear" w:color="000000" w:fill="F2F2F2"/>
                </w:tcPr>
                <w:p w14:paraId="12D9CEAF" w14:textId="77777777" w:rsidR="00196848" w:rsidRPr="00245E36" w:rsidRDefault="00196848" w:rsidP="005A2D33">
                  <w:pPr>
                    <w:spacing w:before="60" w:after="60" w:line="240" w:lineRule="auto"/>
                    <w:rPr>
                      <w:rFonts w:eastAsia="Times New Roman" w:cstheme="minorHAnsi"/>
                      <w:b/>
                      <w:bCs/>
                      <w:color w:val="000000"/>
                      <w:sz w:val="14"/>
                      <w:szCs w:val="14"/>
                      <w:lang w:eastAsia="es-ES"/>
                    </w:rPr>
                  </w:pPr>
                </w:p>
              </w:tc>
              <w:tc>
                <w:tcPr>
                  <w:tcW w:w="4809" w:type="pct"/>
                  <w:gridSpan w:val="5"/>
                  <w:tcBorders>
                    <w:top w:val="nil"/>
                    <w:left w:val="single" w:sz="8" w:space="0" w:color="FF0000"/>
                    <w:bottom w:val="single" w:sz="8" w:space="0" w:color="FF0000"/>
                    <w:right w:val="single" w:sz="8" w:space="0" w:color="FF0000"/>
                  </w:tcBorders>
                  <w:shd w:val="clear" w:color="000000" w:fill="F2F2F2"/>
                  <w:vAlign w:val="center"/>
                </w:tcPr>
                <w:p w14:paraId="6B43DF5C" w14:textId="3E60639A" w:rsidR="00196848" w:rsidRPr="00BC0719" w:rsidRDefault="00196848" w:rsidP="005A2D33">
                  <w:pPr>
                    <w:spacing w:before="60" w:after="60" w:line="240" w:lineRule="auto"/>
                    <w:rPr>
                      <w:rFonts w:eastAsia="Times New Roman" w:cstheme="minorHAnsi"/>
                      <w:b/>
                      <w:bCs/>
                      <w:color w:val="000000"/>
                      <w:sz w:val="18"/>
                      <w:szCs w:val="18"/>
                      <w:lang w:eastAsia="es-ES"/>
                    </w:rPr>
                  </w:pPr>
                  <w:r w:rsidRPr="00BC0719">
                    <w:rPr>
                      <w:rFonts w:eastAsia="Times New Roman" w:cstheme="minorHAnsi"/>
                      <w:b/>
                      <w:bCs/>
                      <w:color w:val="000000"/>
                      <w:sz w:val="18"/>
                      <w:szCs w:val="18"/>
                      <w:lang w:eastAsia="es-ES"/>
                    </w:rPr>
                    <w:t xml:space="preserve">OTRAS COMPROBACIONES </w:t>
                  </w:r>
                </w:p>
              </w:tc>
            </w:tr>
            <w:tr w:rsidR="00196848" w:rsidRPr="00252BAA" w14:paraId="1E779DAA" w14:textId="77777777" w:rsidTr="006E2FC7">
              <w:trPr>
                <w:cantSplit/>
                <w:trHeight w:val="20"/>
                <w:jc w:val="center"/>
              </w:trPr>
              <w:tc>
                <w:tcPr>
                  <w:tcW w:w="191" w:type="pct"/>
                  <w:tcBorders>
                    <w:top w:val="single" w:sz="8" w:space="0" w:color="FF0000"/>
                    <w:left w:val="single" w:sz="8" w:space="0" w:color="FF0000"/>
                    <w:bottom w:val="single" w:sz="8" w:space="0" w:color="FF0000"/>
                    <w:right w:val="single" w:sz="8" w:space="0" w:color="FF0000"/>
                  </w:tcBorders>
                </w:tcPr>
                <w:p w14:paraId="0CA48DF3" w14:textId="5F78C8EC" w:rsidR="00196848" w:rsidRPr="00245E36" w:rsidRDefault="00245E36" w:rsidP="005A2D33">
                  <w:pPr>
                    <w:spacing w:after="0" w:line="240" w:lineRule="auto"/>
                    <w:rPr>
                      <w:rFonts w:eastAsia="Times New Roman" w:cstheme="minorHAnsi"/>
                      <w:bCs/>
                      <w:color w:val="000000"/>
                      <w:sz w:val="14"/>
                      <w:szCs w:val="14"/>
                      <w:lang w:eastAsia="es-ES"/>
                    </w:rPr>
                  </w:pPr>
                  <w:r>
                    <w:rPr>
                      <w:rFonts w:eastAsia="Times New Roman" w:cstheme="minorHAnsi"/>
                      <w:bCs/>
                      <w:color w:val="000000"/>
                      <w:sz w:val="14"/>
                      <w:szCs w:val="14"/>
                      <w:lang w:eastAsia="es-ES"/>
                    </w:rPr>
                    <w:t>10</w:t>
                  </w:r>
                  <w:r w:rsidR="00E266E1">
                    <w:rPr>
                      <w:rFonts w:eastAsia="Times New Roman" w:cstheme="minorHAnsi"/>
                      <w:bCs/>
                      <w:color w:val="000000"/>
                      <w:sz w:val="14"/>
                      <w:szCs w:val="14"/>
                      <w:lang w:eastAsia="es-ES"/>
                    </w:rPr>
                    <w:t>4</w:t>
                  </w:r>
                </w:p>
              </w:tc>
              <w:tc>
                <w:tcPr>
                  <w:tcW w:w="3105" w:type="pct"/>
                  <w:tcBorders>
                    <w:top w:val="single" w:sz="8" w:space="0" w:color="FF0000"/>
                    <w:left w:val="single" w:sz="8" w:space="0" w:color="FF0000"/>
                    <w:bottom w:val="single" w:sz="8" w:space="0" w:color="FF0000"/>
                    <w:right w:val="single" w:sz="8" w:space="0" w:color="FF0000"/>
                  </w:tcBorders>
                  <w:vAlign w:val="center"/>
                  <w:hideMark/>
                </w:tcPr>
                <w:p w14:paraId="1F6FACCF" w14:textId="48DACAD8" w:rsidR="00196848" w:rsidRPr="00BC0719" w:rsidRDefault="00196848" w:rsidP="005A2D33">
                  <w:pPr>
                    <w:spacing w:after="0" w:line="240" w:lineRule="auto"/>
                    <w:rPr>
                      <w:rFonts w:eastAsia="Times New Roman" w:cstheme="minorHAnsi"/>
                      <w:bCs/>
                      <w:color w:val="000000"/>
                      <w:sz w:val="18"/>
                      <w:szCs w:val="18"/>
                      <w:lang w:eastAsia="es-ES"/>
                    </w:rPr>
                  </w:pPr>
                  <w:r w:rsidRPr="00BC0719">
                    <w:rPr>
                      <w:rFonts w:eastAsia="Times New Roman" w:cstheme="minorHAnsi"/>
                      <w:bCs/>
                      <w:color w:val="000000"/>
                      <w:sz w:val="18"/>
                      <w:szCs w:val="18"/>
                      <w:lang w:eastAsia="es-ES"/>
                    </w:rPr>
                    <w:t>(especificar)</w:t>
                  </w:r>
                  <w:r w:rsidRPr="00BC0719">
                    <w:rPr>
                      <w:rFonts w:eastAsia="Times New Roman" w:cstheme="minorHAnsi"/>
                      <w:color w:val="000000"/>
                      <w:sz w:val="18"/>
                      <w:szCs w:val="18"/>
                      <w:lang w:eastAsia="es-ES"/>
                    </w:rPr>
                    <w:t xml:space="preserve"> </w:t>
                  </w:r>
                </w:p>
              </w:tc>
              <w:tc>
                <w:tcPr>
                  <w:tcW w:w="148" w:type="pct"/>
                  <w:tcBorders>
                    <w:top w:val="single" w:sz="8" w:space="0" w:color="FF0000"/>
                    <w:left w:val="nil"/>
                    <w:bottom w:val="single" w:sz="8" w:space="0" w:color="FF0000"/>
                    <w:right w:val="single" w:sz="8" w:space="0" w:color="FF0000"/>
                  </w:tcBorders>
                  <w:vAlign w:val="center"/>
                  <w:hideMark/>
                </w:tcPr>
                <w:p w14:paraId="1A45336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06" w:type="pct"/>
                  <w:tcBorders>
                    <w:top w:val="single" w:sz="8" w:space="0" w:color="FF0000"/>
                    <w:left w:val="nil"/>
                    <w:bottom w:val="single" w:sz="8" w:space="0" w:color="FF0000"/>
                    <w:right w:val="single" w:sz="8" w:space="0" w:color="FF0000"/>
                  </w:tcBorders>
                  <w:vAlign w:val="center"/>
                  <w:hideMark/>
                </w:tcPr>
                <w:p w14:paraId="6BD1C4B7"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241" w:type="pct"/>
                  <w:tcBorders>
                    <w:top w:val="single" w:sz="8" w:space="0" w:color="FF0000"/>
                    <w:left w:val="nil"/>
                    <w:bottom w:val="single" w:sz="8" w:space="0" w:color="FF0000"/>
                    <w:right w:val="single" w:sz="8" w:space="0" w:color="FF0000"/>
                  </w:tcBorders>
                  <w:vAlign w:val="center"/>
                  <w:hideMark/>
                </w:tcPr>
                <w:p w14:paraId="69749990"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c>
                <w:tcPr>
                  <w:tcW w:w="1109" w:type="pct"/>
                  <w:tcBorders>
                    <w:top w:val="single" w:sz="8" w:space="0" w:color="FF0000"/>
                    <w:left w:val="nil"/>
                    <w:bottom w:val="single" w:sz="8" w:space="0" w:color="FF0000"/>
                    <w:right w:val="single" w:sz="8" w:space="0" w:color="FF0000"/>
                  </w:tcBorders>
                  <w:vAlign w:val="center"/>
                  <w:hideMark/>
                </w:tcPr>
                <w:p w14:paraId="39341788" w14:textId="77777777" w:rsidR="00196848" w:rsidRPr="00BC0719" w:rsidRDefault="00196848" w:rsidP="005A2D33">
                  <w:pPr>
                    <w:spacing w:after="0" w:line="240" w:lineRule="auto"/>
                    <w:jc w:val="center"/>
                    <w:rPr>
                      <w:rFonts w:eastAsia="Times New Roman" w:cstheme="minorHAnsi"/>
                      <w:color w:val="000000"/>
                      <w:sz w:val="18"/>
                      <w:szCs w:val="18"/>
                      <w:lang w:eastAsia="es-ES"/>
                    </w:rPr>
                  </w:pPr>
                </w:p>
              </w:tc>
            </w:tr>
          </w:tbl>
          <w:p w14:paraId="6F573B13" w14:textId="77777777" w:rsidR="00045B99" w:rsidRDefault="00045B99" w:rsidP="00821C09">
            <w:pPr>
              <w:pStyle w:val="Prrafodelista"/>
              <w:spacing w:before="120" w:after="120"/>
              <w:jc w:val="both"/>
              <w:rPr>
                <w:rFonts w:eastAsia="Calibri" w:cs="Arial"/>
                <w:b/>
                <w:bCs/>
                <w:i/>
                <w:iCs/>
                <w:color w:val="FF0000"/>
              </w:rPr>
            </w:pPr>
          </w:p>
          <w:p w14:paraId="19FB4EDF" w14:textId="77777777" w:rsidR="004114CB" w:rsidRDefault="004114CB" w:rsidP="00821C09">
            <w:pPr>
              <w:pStyle w:val="Prrafodelista"/>
              <w:spacing w:before="120" w:after="120"/>
              <w:jc w:val="both"/>
              <w:rPr>
                <w:rFonts w:eastAsia="Calibri" w:cs="Arial"/>
                <w:b/>
                <w:bCs/>
                <w:i/>
                <w:iCs/>
                <w:color w:val="FF0000"/>
              </w:rPr>
            </w:pPr>
          </w:p>
          <w:p w14:paraId="6F2A9FA6" w14:textId="0682FA41" w:rsidR="00821C09" w:rsidRPr="00F2604A" w:rsidRDefault="00821C09" w:rsidP="00F2604A">
            <w:pPr>
              <w:pStyle w:val="Default"/>
              <w:spacing w:after="160"/>
              <w:jc w:val="both"/>
              <w:rPr>
                <w:rFonts w:asciiTheme="minorHAnsi" w:hAnsiTheme="minorHAnsi" w:cstheme="minorHAnsi"/>
                <w:b/>
                <w:bCs/>
                <w:color w:val="auto"/>
                <w:sz w:val="22"/>
                <w:szCs w:val="22"/>
              </w:rPr>
            </w:pPr>
            <w:r w:rsidRPr="00F2604A">
              <w:rPr>
                <w:rFonts w:asciiTheme="minorHAnsi" w:hAnsiTheme="minorHAnsi" w:cstheme="minorHAnsi"/>
                <w:b/>
                <w:bCs/>
                <w:color w:val="auto"/>
                <w:sz w:val="22"/>
                <w:szCs w:val="22"/>
              </w:rPr>
              <w:t>Costes elegibles</w:t>
            </w:r>
          </w:p>
          <w:p w14:paraId="099A1560" w14:textId="4DD13BAE" w:rsidR="003A476B" w:rsidRDefault="003A476B" w:rsidP="003A476B">
            <w:pPr>
              <w:autoSpaceDE w:val="0"/>
              <w:autoSpaceDN w:val="0"/>
              <w:adjustRightInd w:val="0"/>
              <w:jc w:val="both"/>
              <w:rPr>
                <w:rFonts w:cstheme="minorHAnsi"/>
                <w:b/>
                <w:color w:val="FF0000"/>
              </w:rPr>
            </w:pPr>
            <w:r>
              <w:rPr>
                <w:rFonts w:cstheme="minorHAnsi"/>
                <w:iCs/>
              </w:rPr>
              <w:t>La</w:t>
            </w:r>
            <w:r w:rsidRPr="00583369">
              <w:rPr>
                <w:rFonts w:cstheme="minorHAnsi"/>
                <w:iCs/>
              </w:rPr>
              <w:t xml:space="preserve"> siguiente tabla </w:t>
            </w:r>
            <w:r>
              <w:rPr>
                <w:rFonts w:cstheme="minorHAnsi"/>
                <w:iCs/>
              </w:rPr>
              <w:t xml:space="preserve">ha sido completada, </w:t>
            </w:r>
            <w:r w:rsidRPr="00583369">
              <w:rPr>
                <w:rFonts w:cstheme="minorHAnsi"/>
                <w:iCs/>
              </w:rPr>
              <w:t xml:space="preserve">para cada uno de los </w:t>
            </w:r>
            <w:r>
              <w:rPr>
                <w:rFonts w:cstheme="minorHAnsi"/>
                <w:iCs/>
              </w:rPr>
              <w:t>ítems indicados, atendiendo a</w:t>
            </w:r>
            <w:r w:rsidRPr="0063013D">
              <w:rPr>
                <w:rFonts w:cstheme="minorHAnsi"/>
              </w:rPr>
              <w:t xml:space="preserve">: concepto de gasto subvencionable, </w:t>
            </w:r>
            <w:r>
              <w:rPr>
                <w:rFonts w:cstheme="minorHAnsi"/>
              </w:rPr>
              <w:t xml:space="preserve">importes de </w:t>
            </w:r>
            <w:r w:rsidRPr="0063013D">
              <w:rPr>
                <w:rFonts w:cstheme="minorHAnsi"/>
              </w:rPr>
              <w:t>gasto subvencionable</w:t>
            </w:r>
            <w:r>
              <w:rPr>
                <w:rFonts w:cstheme="minorHAnsi"/>
              </w:rPr>
              <w:t xml:space="preserve"> y</w:t>
            </w:r>
            <w:r w:rsidRPr="0063013D">
              <w:rPr>
                <w:rFonts w:cstheme="minorHAnsi"/>
              </w:rPr>
              <w:t xml:space="preserve"> subvención concedida </w:t>
            </w:r>
            <w:r>
              <w:rPr>
                <w:rFonts w:cstheme="minorHAnsi"/>
              </w:rPr>
              <w:t>de acuerdo con la</w:t>
            </w:r>
            <w:r w:rsidRPr="0063013D">
              <w:rPr>
                <w:rFonts w:cstheme="minorHAnsi"/>
              </w:rPr>
              <w:t xml:space="preserve"> </w:t>
            </w:r>
            <w:r>
              <w:rPr>
                <w:rFonts w:cstheme="minorHAnsi"/>
              </w:rPr>
              <w:t>r</w:t>
            </w:r>
            <w:r w:rsidRPr="0063013D">
              <w:rPr>
                <w:rFonts w:cstheme="minorHAnsi"/>
              </w:rPr>
              <w:t xml:space="preserve">esolución de </w:t>
            </w:r>
            <w:r w:rsidRPr="00754438">
              <w:rPr>
                <w:rFonts w:cstheme="minorHAnsi"/>
              </w:rPr>
              <w:t xml:space="preserve">concesión y </w:t>
            </w:r>
            <w:r>
              <w:rPr>
                <w:rFonts w:cstheme="minorHAnsi"/>
              </w:rPr>
              <w:t xml:space="preserve">las </w:t>
            </w:r>
            <w:r w:rsidRPr="00754438">
              <w:rPr>
                <w:rFonts w:cstheme="minorHAnsi"/>
              </w:rPr>
              <w:t>posibles modificaciones</w:t>
            </w:r>
            <w:r>
              <w:rPr>
                <w:rFonts w:cstheme="minorHAnsi"/>
              </w:rPr>
              <w:t xml:space="preserve"> que hayan sido aprobadas por resolución</w:t>
            </w:r>
            <w:r w:rsidRPr="00754438">
              <w:rPr>
                <w:rFonts w:cstheme="minorHAnsi"/>
              </w:rPr>
              <w:t>, importe de gasto</w:t>
            </w:r>
            <w:r>
              <w:rPr>
                <w:rFonts w:cstheme="minorHAnsi"/>
              </w:rPr>
              <w:t xml:space="preserve"> y</w:t>
            </w:r>
            <w:r w:rsidRPr="00754438">
              <w:rPr>
                <w:rFonts w:cstheme="minorHAnsi"/>
              </w:rPr>
              <w:t xml:space="preserve"> pago </w:t>
            </w:r>
            <w:r>
              <w:rPr>
                <w:rFonts w:cstheme="minorHAnsi"/>
              </w:rPr>
              <w:t>de acuerdo con la documentación justificada</w:t>
            </w:r>
            <w:r w:rsidRPr="00754438">
              <w:rPr>
                <w:rFonts w:cstheme="minorHAnsi"/>
              </w:rPr>
              <w:t xml:space="preserve"> </w:t>
            </w:r>
            <w:r>
              <w:rPr>
                <w:rFonts w:cstheme="minorHAnsi"/>
              </w:rPr>
              <w:t xml:space="preserve">a presentar </w:t>
            </w:r>
            <w:r w:rsidRPr="00754438">
              <w:rPr>
                <w:rFonts w:cstheme="minorHAnsi"/>
              </w:rPr>
              <w:t>por la entidad beneficiaria</w:t>
            </w:r>
            <w:r>
              <w:rPr>
                <w:rFonts w:cstheme="minorHAnsi"/>
              </w:rPr>
              <w:t>,</w:t>
            </w:r>
            <w:r w:rsidRPr="00754438">
              <w:rPr>
                <w:rFonts w:cstheme="minorHAnsi"/>
              </w:rPr>
              <w:t xml:space="preserve"> </w:t>
            </w:r>
            <w:r>
              <w:rPr>
                <w:rFonts w:cstheme="minorHAnsi"/>
              </w:rPr>
              <w:t>y finalmente el</w:t>
            </w:r>
            <w:r w:rsidRPr="00754438">
              <w:rPr>
                <w:rFonts w:cstheme="minorHAnsi"/>
              </w:rPr>
              <w:t xml:space="preserve"> importe </w:t>
            </w:r>
            <w:r>
              <w:rPr>
                <w:rFonts w:cstheme="minorHAnsi"/>
              </w:rPr>
              <w:t xml:space="preserve">de gasto y pago aceptado y </w:t>
            </w:r>
            <w:r w:rsidRPr="00754438">
              <w:rPr>
                <w:rFonts w:cstheme="minorHAnsi"/>
              </w:rPr>
              <w:t>validado por</w:t>
            </w:r>
            <w:r>
              <w:rPr>
                <w:rFonts w:cstheme="minorHAnsi"/>
                <w:color w:val="FF0000"/>
              </w:rPr>
              <w:t xml:space="preserve"> </w:t>
            </w:r>
            <w:r w:rsidRPr="007A1F32">
              <w:rPr>
                <w:rFonts w:cstheme="minorHAnsi"/>
                <w:color w:val="FF0000"/>
              </w:rPr>
              <w:t xml:space="preserve">nosotros </w:t>
            </w:r>
            <w:r>
              <w:rPr>
                <w:rFonts w:cstheme="minorHAnsi"/>
                <w:color w:val="FF0000"/>
              </w:rPr>
              <w:t>(mi) empresa auditora (auditor)</w:t>
            </w:r>
            <w:r w:rsidRPr="007A1F32">
              <w:rPr>
                <w:rFonts w:cstheme="minorHAnsi"/>
                <w:color w:val="FF0000"/>
              </w:rPr>
              <w:t xml:space="preserve"> </w:t>
            </w:r>
            <w:r w:rsidRPr="00754438">
              <w:rPr>
                <w:rFonts w:cstheme="minorHAnsi"/>
              </w:rPr>
              <w:t xml:space="preserve">de la cuenta. </w:t>
            </w:r>
          </w:p>
          <w:p w14:paraId="722BAA86" w14:textId="77777777" w:rsidR="003A476B" w:rsidRDefault="003A476B" w:rsidP="003A476B">
            <w:pPr>
              <w:autoSpaceDE w:val="0"/>
              <w:autoSpaceDN w:val="0"/>
              <w:adjustRightInd w:val="0"/>
              <w:jc w:val="both"/>
              <w:rPr>
                <w:rFonts w:cstheme="minorHAnsi"/>
              </w:rPr>
            </w:pPr>
          </w:p>
          <w:p w14:paraId="4248FC6E" w14:textId="77777777" w:rsidR="004114CB" w:rsidRDefault="004114CB" w:rsidP="003A476B">
            <w:pPr>
              <w:pStyle w:val="Prrafodelista"/>
              <w:autoSpaceDE w:val="0"/>
              <w:autoSpaceDN w:val="0"/>
              <w:adjustRightInd w:val="0"/>
              <w:ind w:left="708"/>
              <w:jc w:val="center"/>
              <w:rPr>
                <w:rFonts w:cstheme="minorHAnsi"/>
                <w:b/>
              </w:rPr>
            </w:pPr>
          </w:p>
          <w:p w14:paraId="4091C9BB" w14:textId="77777777" w:rsidR="004114CB" w:rsidRDefault="004114CB" w:rsidP="003A476B">
            <w:pPr>
              <w:pStyle w:val="Prrafodelista"/>
              <w:autoSpaceDE w:val="0"/>
              <w:autoSpaceDN w:val="0"/>
              <w:adjustRightInd w:val="0"/>
              <w:ind w:left="708"/>
              <w:jc w:val="center"/>
              <w:rPr>
                <w:rFonts w:cstheme="minorHAnsi"/>
                <w:b/>
              </w:rPr>
            </w:pPr>
          </w:p>
          <w:p w14:paraId="55C2888C" w14:textId="77777777" w:rsidR="004114CB" w:rsidRDefault="004114CB" w:rsidP="003A476B">
            <w:pPr>
              <w:pStyle w:val="Prrafodelista"/>
              <w:autoSpaceDE w:val="0"/>
              <w:autoSpaceDN w:val="0"/>
              <w:adjustRightInd w:val="0"/>
              <w:ind w:left="708"/>
              <w:jc w:val="center"/>
              <w:rPr>
                <w:rFonts w:cstheme="minorHAnsi"/>
                <w:b/>
              </w:rPr>
            </w:pPr>
          </w:p>
          <w:p w14:paraId="6AC051A9" w14:textId="77777777" w:rsidR="004114CB" w:rsidRDefault="004114CB" w:rsidP="003A476B">
            <w:pPr>
              <w:pStyle w:val="Prrafodelista"/>
              <w:autoSpaceDE w:val="0"/>
              <w:autoSpaceDN w:val="0"/>
              <w:adjustRightInd w:val="0"/>
              <w:ind w:left="708"/>
              <w:jc w:val="center"/>
              <w:rPr>
                <w:rFonts w:cstheme="minorHAnsi"/>
                <w:b/>
              </w:rPr>
            </w:pPr>
          </w:p>
          <w:p w14:paraId="5F9F73C2" w14:textId="77777777" w:rsidR="004114CB" w:rsidRDefault="004114CB" w:rsidP="003A476B">
            <w:pPr>
              <w:pStyle w:val="Prrafodelista"/>
              <w:autoSpaceDE w:val="0"/>
              <w:autoSpaceDN w:val="0"/>
              <w:adjustRightInd w:val="0"/>
              <w:ind w:left="708"/>
              <w:jc w:val="center"/>
              <w:rPr>
                <w:rFonts w:cstheme="minorHAnsi"/>
                <w:b/>
              </w:rPr>
            </w:pPr>
          </w:p>
          <w:p w14:paraId="4EE95444" w14:textId="77777777" w:rsidR="004114CB" w:rsidRDefault="004114CB" w:rsidP="003A476B">
            <w:pPr>
              <w:pStyle w:val="Prrafodelista"/>
              <w:autoSpaceDE w:val="0"/>
              <w:autoSpaceDN w:val="0"/>
              <w:adjustRightInd w:val="0"/>
              <w:ind w:left="708"/>
              <w:jc w:val="center"/>
              <w:rPr>
                <w:rFonts w:cstheme="minorHAnsi"/>
                <w:b/>
              </w:rPr>
            </w:pPr>
          </w:p>
          <w:p w14:paraId="41A399A3" w14:textId="77777777" w:rsidR="004114CB" w:rsidRDefault="004114CB" w:rsidP="003A476B">
            <w:pPr>
              <w:pStyle w:val="Prrafodelista"/>
              <w:autoSpaceDE w:val="0"/>
              <w:autoSpaceDN w:val="0"/>
              <w:adjustRightInd w:val="0"/>
              <w:ind w:left="708"/>
              <w:jc w:val="center"/>
              <w:rPr>
                <w:rFonts w:cstheme="minorHAnsi"/>
                <w:b/>
              </w:rPr>
            </w:pPr>
          </w:p>
          <w:p w14:paraId="7940EE9B" w14:textId="77777777" w:rsidR="004114CB" w:rsidRDefault="004114CB" w:rsidP="003A476B">
            <w:pPr>
              <w:pStyle w:val="Prrafodelista"/>
              <w:autoSpaceDE w:val="0"/>
              <w:autoSpaceDN w:val="0"/>
              <w:adjustRightInd w:val="0"/>
              <w:ind w:left="708"/>
              <w:jc w:val="center"/>
              <w:rPr>
                <w:rFonts w:cstheme="minorHAnsi"/>
                <w:b/>
              </w:rPr>
            </w:pPr>
          </w:p>
          <w:p w14:paraId="0EDB34A7" w14:textId="77777777" w:rsidR="004114CB" w:rsidRDefault="004114CB" w:rsidP="003A476B">
            <w:pPr>
              <w:pStyle w:val="Prrafodelista"/>
              <w:autoSpaceDE w:val="0"/>
              <w:autoSpaceDN w:val="0"/>
              <w:adjustRightInd w:val="0"/>
              <w:ind w:left="708"/>
              <w:jc w:val="center"/>
              <w:rPr>
                <w:rFonts w:cstheme="minorHAnsi"/>
                <w:b/>
              </w:rPr>
            </w:pPr>
          </w:p>
          <w:p w14:paraId="5C056D12" w14:textId="77777777" w:rsidR="004114CB" w:rsidRDefault="004114CB" w:rsidP="003A476B">
            <w:pPr>
              <w:pStyle w:val="Prrafodelista"/>
              <w:autoSpaceDE w:val="0"/>
              <w:autoSpaceDN w:val="0"/>
              <w:adjustRightInd w:val="0"/>
              <w:ind w:left="708"/>
              <w:jc w:val="center"/>
              <w:rPr>
                <w:rFonts w:cstheme="minorHAnsi"/>
                <w:b/>
              </w:rPr>
            </w:pPr>
          </w:p>
          <w:p w14:paraId="54C31AB5" w14:textId="77777777" w:rsidR="004114CB" w:rsidRDefault="004114CB" w:rsidP="003A476B">
            <w:pPr>
              <w:pStyle w:val="Prrafodelista"/>
              <w:autoSpaceDE w:val="0"/>
              <w:autoSpaceDN w:val="0"/>
              <w:adjustRightInd w:val="0"/>
              <w:ind w:left="708"/>
              <w:jc w:val="center"/>
              <w:rPr>
                <w:rFonts w:cstheme="minorHAnsi"/>
                <w:b/>
              </w:rPr>
            </w:pPr>
          </w:p>
          <w:p w14:paraId="69086976" w14:textId="77777777" w:rsidR="004114CB" w:rsidRDefault="004114CB" w:rsidP="003A476B">
            <w:pPr>
              <w:pStyle w:val="Prrafodelista"/>
              <w:autoSpaceDE w:val="0"/>
              <w:autoSpaceDN w:val="0"/>
              <w:adjustRightInd w:val="0"/>
              <w:ind w:left="708"/>
              <w:jc w:val="center"/>
              <w:rPr>
                <w:rFonts w:cstheme="minorHAnsi"/>
                <w:b/>
              </w:rPr>
            </w:pPr>
          </w:p>
          <w:p w14:paraId="03FE8E5E" w14:textId="77777777" w:rsidR="004114CB" w:rsidRDefault="004114CB" w:rsidP="003A476B">
            <w:pPr>
              <w:pStyle w:val="Prrafodelista"/>
              <w:autoSpaceDE w:val="0"/>
              <w:autoSpaceDN w:val="0"/>
              <w:adjustRightInd w:val="0"/>
              <w:ind w:left="708"/>
              <w:jc w:val="center"/>
              <w:rPr>
                <w:rFonts w:cstheme="minorHAnsi"/>
                <w:b/>
              </w:rPr>
            </w:pPr>
          </w:p>
          <w:p w14:paraId="6F8F1B20" w14:textId="77777777" w:rsidR="004114CB" w:rsidRDefault="004114CB" w:rsidP="003A476B">
            <w:pPr>
              <w:pStyle w:val="Prrafodelista"/>
              <w:autoSpaceDE w:val="0"/>
              <w:autoSpaceDN w:val="0"/>
              <w:adjustRightInd w:val="0"/>
              <w:ind w:left="708"/>
              <w:jc w:val="center"/>
              <w:rPr>
                <w:rFonts w:cstheme="minorHAnsi"/>
                <w:b/>
              </w:rPr>
            </w:pPr>
          </w:p>
          <w:p w14:paraId="78838396" w14:textId="77777777" w:rsidR="004114CB" w:rsidRDefault="004114CB" w:rsidP="003A476B">
            <w:pPr>
              <w:pStyle w:val="Prrafodelista"/>
              <w:autoSpaceDE w:val="0"/>
              <w:autoSpaceDN w:val="0"/>
              <w:adjustRightInd w:val="0"/>
              <w:ind w:left="708"/>
              <w:jc w:val="center"/>
              <w:rPr>
                <w:rFonts w:cstheme="minorHAnsi"/>
                <w:b/>
              </w:rPr>
            </w:pPr>
          </w:p>
          <w:p w14:paraId="1039D084" w14:textId="60109DD3" w:rsidR="003A476B" w:rsidRDefault="003A476B" w:rsidP="003A476B">
            <w:pPr>
              <w:pStyle w:val="Prrafodelista"/>
              <w:autoSpaceDE w:val="0"/>
              <w:autoSpaceDN w:val="0"/>
              <w:adjustRightInd w:val="0"/>
              <w:ind w:left="708"/>
              <w:jc w:val="center"/>
              <w:rPr>
                <w:rFonts w:cstheme="minorHAnsi"/>
                <w:b/>
              </w:rPr>
            </w:pPr>
            <w:r w:rsidRPr="00ED0B73">
              <w:rPr>
                <w:rFonts w:cstheme="minorHAnsi"/>
                <w:b/>
              </w:rPr>
              <w:lastRenderedPageBreak/>
              <w:t>Gastos</w:t>
            </w:r>
            <w:r>
              <w:rPr>
                <w:rFonts w:cstheme="minorHAnsi"/>
                <w:b/>
              </w:rPr>
              <w:t xml:space="preserve"> </w:t>
            </w:r>
            <w:r w:rsidRPr="00ED0B73">
              <w:rPr>
                <w:rFonts w:cstheme="minorHAnsi"/>
                <w:b/>
              </w:rPr>
              <w:t>y pagos</w:t>
            </w:r>
            <w:r>
              <w:rPr>
                <w:rFonts w:cstheme="minorHAnsi"/>
                <w:b/>
              </w:rPr>
              <w:t xml:space="preserve"> del </w:t>
            </w:r>
            <w:r w:rsidRPr="00ED0B73">
              <w:rPr>
                <w:rFonts w:cstheme="minorHAnsi"/>
                <w:b/>
              </w:rPr>
              <w:t xml:space="preserve">ejercicio </w:t>
            </w:r>
            <w:r w:rsidR="00245E36" w:rsidRPr="00ED0B73">
              <w:rPr>
                <w:rFonts w:cstheme="minorHAnsi"/>
                <w:b/>
              </w:rPr>
              <w:t>202</w:t>
            </w:r>
            <w:r w:rsidR="00245E36">
              <w:rPr>
                <w:rFonts w:cstheme="minorHAnsi"/>
                <w:b/>
              </w:rPr>
              <w:t>5</w:t>
            </w:r>
          </w:p>
          <w:p w14:paraId="0D6482A1" w14:textId="77777777" w:rsidR="003A476B" w:rsidRPr="00ED0B73" w:rsidRDefault="003A476B" w:rsidP="003A476B">
            <w:pPr>
              <w:pStyle w:val="Prrafodelista"/>
              <w:autoSpaceDE w:val="0"/>
              <w:autoSpaceDN w:val="0"/>
              <w:adjustRightInd w:val="0"/>
              <w:ind w:left="708"/>
              <w:jc w:val="center"/>
              <w:rPr>
                <w:rFonts w:cstheme="minorHAnsi"/>
                <w:b/>
              </w:rPr>
            </w:pPr>
          </w:p>
          <w:tbl>
            <w:tblPr>
              <w:tblStyle w:val="Tablaconcuadrcula"/>
              <w:tblW w:w="5000" w:type="pct"/>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692"/>
              <w:gridCol w:w="1572"/>
              <w:gridCol w:w="1228"/>
              <w:gridCol w:w="1263"/>
              <w:gridCol w:w="1263"/>
              <w:gridCol w:w="1089"/>
              <w:gridCol w:w="1139"/>
            </w:tblGrid>
            <w:tr w:rsidR="003A476B" w:rsidRPr="00BC0719" w14:paraId="4F9F53EC" w14:textId="77777777" w:rsidTr="001A6035">
              <w:tc>
                <w:tcPr>
                  <w:tcW w:w="915" w:type="pct"/>
                  <w:vAlign w:val="center"/>
                </w:tcPr>
                <w:p w14:paraId="150118EB" w14:textId="77777777" w:rsidR="003A476B" w:rsidRPr="00BC0719" w:rsidRDefault="003A476B" w:rsidP="003A476B">
                  <w:pPr>
                    <w:autoSpaceDE w:val="0"/>
                    <w:autoSpaceDN w:val="0"/>
                    <w:adjustRightInd w:val="0"/>
                    <w:jc w:val="center"/>
                    <w:rPr>
                      <w:rFonts w:cs="Arial"/>
                      <w:sz w:val="18"/>
                      <w:szCs w:val="20"/>
                    </w:rPr>
                  </w:pPr>
                </w:p>
              </w:tc>
              <w:tc>
                <w:tcPr>
                  <w:tcW w:w="1514" w:type="pct"/>
                  <w:gridSpan w:val="2"/>
                  <w:shd w:val="clear" w:color="auto" w:fill="FF0000"/>
                  <w:vAlign w:val="center"/>
                </w:tcPr>
                <w:p w14:paraId="6625B55A" w14:textId="77777777" w:rsidR="003A476B" w:rsidRPr="00BC0719" w:rsidRDefault="003A476B" w:rsidP="003A476B">
                  <w:pPr>
                    <w:autoSpaceDE w:val="0"/>
                    <w:autoSpaceDN w:val="0"/>
                    <w:adjustRightInd w:val="0"/>
                    <w:jc w:val="center"/>
                    <w:rPr>
                      <w:rFonts w:cs="Arial"/>
                      <w:b/>
                      <w:color w:val="FFFFFF" w:themeColor="background1"/>
                      <w:sz w:val="18"/>
                      <w:szCs w:val="20"/>
                    </w:rPr>
                  </w:pPr>
                  <w:r w:rsidRPr="00BC0719">
                    <w:rPr>
                      <w:rFonts w:cs="Arial"/>
                      <w:b/>
                      <w:color w:val="FFFFFF" w:themeColor="background1"/>
                      <w:sz w:val="18"/>
                      <w:szCs w:val="20"/>
                    </w:rPr>
                    <w:t>NOTIFICACIÓN AVI</w:t>
                  </w:r>
                </w:p>
              </w:tc>
              <w:tc>
                <w:tcPr>
                  <w:tcW w:w="1366" w:type="pct"/>
                  <w:gridSpan w:val="2"/>
                  <w:shd w:val="clear" w:color="auto" w:fill="FF0000"/>
                  <w:vAlign w:val="center"/>
                </w:tcPr>
                <w:p w14:paraId="4FAB308F" w14:textId="77777777" w:rsidR="003A476B" w:rsidRPr="00BC0719" w:rsidRDefault="003A476B" w:rsidP="003A476B">
                  <w:pPr>
                    <w:autoSpaceDE w:val="0"/>
                    <w:autoSpaceDN w:val="0"/>
                    <w:adjustRightInd w:val="0"/>
                    <w:jc w:val="center"/>
                    <w:rPr>
                      <w:rFonts w:cs="Arial"/>
                      <w:b/>
                      <w:color w:val="FFFFFF" w:themeColor="background1"/>
                      <w:sz w:val="18"/>
                      <w:szCs w:val="20"/>
                    </w:rPr>
                  </w:pPr>
                  <w:r w:rsidRPr="00BC0719">
                    <w:rPr>
                      <w:rFonts w:cs="Arial"/>
                      <w:b/>
                      <w:color w:val="FFFFFF" w:themeColor="background1"/>
                      <w:sz w:val="18"/>
                      <w:szCs w:val="20"/>
                    </w:rPr>
                    <w:t>ENTIDAD BENEFICIARIA</w:t>
                  </w:r>
                </w:p>
              </w:tc>
              <w:tc>
                <w:tcPr>
                  <w:tcW w:w="1205" w:type="pct"/>
                  <w:gridSpan w:val="2"/>
                  <w:shd w:val="clear" w:color="auto" w:fill="FF0000"/>
                  <w:vAlign w:val="center"/>
                </w:tcPr>
                <w:p w14:paraId="7572C93E" w14:textId="308C1131" w:rsidR="003A476B" w:rsidRPr="00BC0719" w:rsidRDefault="003A476B" w:rsidP="003A476B">
                  <w:pPr>
                    <w:autoSpaceDE w:val="0"/>
                    <w:autoSpaceDN w:val="0"/>
                    <w:adjustRightInd w:val="0"/>
                    <w:jc w:val="center"/>
                    <w:rPr>
                      <w:rFonts w:cs="Arial"/>
                      <w:b/>
                      <w:color w:val="FFFFFF" w:themeColor="background1"/>
                      <w:sz w:val="18"/>
                      <w:szCs w:val="20"/>
                    </w:rPr>
                  </w:pPr>
                  <w:r w:rsidRPr="00BC0719">
                    <w:rPr>
                      <w:rFonts w:cs="Arial"/>
                      <w:b/>
                      <w:color w:val="FFFFFF" w:themeColor="background1"/>
                      <w:sz w:val="18"/>
                      <w:szCs w:val="20"/>
                    </w:rPr>
                    <w:t>AUDITOR</w:t>
                  </w:r>
                  <w:r w:rsidR="00250DDC">
                    <w:rPr>
                      <w:rFonts w:cs="Arial"/>
                      <w:b/>
                      <w:color w:val="FFFFFF" w:themeColor="background1"/>
                      <w:sz w:val="18"/>
                      <w:szCs w:val="20"/>
                    </w:rPr>
                    <w:t>/A</w:t>
                  </w:r>
                </w:p>
              </w:tc>
            </w:tr>
            <w:tr w:rsidR="003A476B" w:rsidRPr="00BC0719" w14:paraId="757B8C49" w14:textId="77777777" w:rsidTr="001A6035">
              <w:tc>
                <w:tcPr>
                  <w:tcW w:w="915" w:type="pct"/>
                  <w:vAlign w:val="center"/>
                </w:tcPr>
                <w:p w14:paraId="2E635D14"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Concepto de gasto subvencionable</w:t>
                  </w:r>
                </w:p>
                <w:p w14:paraId="34F681A9" w14:textId="79E41A30"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850" w:type="pct"/>
                  <w:vAlign w:val="center"/>
                </w:tcPr>
                <w:p w14:paraId="6FD90F7A"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gasto subvencionable</w:t>
                  </w:r>
                </w:p>
                <w:p w14:paraId="7533A86A" w14:textId="73984A7A"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664" w:type="pct"/>
                  <w:vAlign w:val="center"/>
                </w:tcPr>
                <w:p w14:paraId="59D0D654"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subvención concedida</w:t>
                  </w:r>
                </w:p>
                <w:p w14:paraId="3BBB3D0B" w14:textId="7D9F33AC"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683" w:type="pct"/>
                  <w:vAlign w:val="center"/>
                </w:tcPr>
                <w:p w14:paraId="19219163"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de gasto presentado</w:t>
                  </w:r>
                </w:p>
                <w:p w14:paraId="37D333E5" w14:textId="7121CC70"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683" w:type="pct"/>
                  <w:vAlign w:val="center"/>
                </w:tcPr>
                <w:p w14:paraId="3C7AA31F"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de pago presentado</w:t>
                  </w:r>
                </w:p>
                <w:p w14:paraId="47D0A850" w14:textId="5A630155"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589" w:type="pct"/>
                  <w:vAlign w:val="center"/>
                </w:tcPr>
                <w:p w14:paraId="2AD5ECEA"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de gasto aceptado</w:t>
                  </w:r>
                </w:p>
                <w:p w14:paraId="6BEE9D67" w14:textId="0F643DAE" w:rsidR="003A476B" w:rsidRPr="00BC0719" w:rsidRDefault="00245E36" w:rsidP="003A476B">
                  <w:pPr>
                    <w:autoSpaceDE w:val="0"/>
                    <w:autoSpaceDN w:val="0"/>
                    <w:adjustRightInd w:val="0"/>
                    <w:jc w:val="center"/>
                    <w:rPr>
                      <w:rFonts w:cs="Arial"/>
                      <w:b/>
                      <w:sz w:val="18"/>
                      <w:szCs w:val="20"/>
                    </w:rPr>
                  </w:pPr>
                  <w:r w:rsidRPr="00BC0719">
                    <w:rPr>
                      <w:rFonts w:cs="Arial"/>
                      <w:b/>
                      <w:sz w:val="18"/>
                      <w:szCs w:val="20"/>
                    </w:rPr>
                    <w:t>202</w:t>
                  </w:r>
                  <w:r>
                    <w:rPr>
                      <w:rFonts w:cs="Arial"/>
                      <w:b/>
                      <w:sz w:val="18"/>
                      <w:szCs w:val="20"/>
                    </w:rPr>
                    <w:t>5</w:t>
                  </w:r>
                </w:p>
              </w:tc>
              <w:tc>
                <w:tcPr>
                  <w:tcW w:w="616" w:type="pct"/>
                  <w:vAlign w:val="center"/>
                </w:tcPr>
                <w:p w14:paraId="3C1974CD" w14:textId="77777777" w:rsidR="003A476B" w:rsidRPr="00BC0719" w:rsidRDefault="003A476B" w:rsidP="003A476B">
                  <w:pPr>
                    <w:autoSpaceDE w:val="0"/>
                    <w:autoSpaceDN w:val="0"/>
                    <w:adjustRightInd w:val="0"/>
                    <w:jc w:val="center"/>
                    <w:rPr>
                      <w:rFonts w:cs="Arial"/>
                      <w:b/>
                      <w:sz w:val="18"/>
                      <w:szCs w:val="20"/>
                    </w:rPr>
                  </w:pPr>
                  <w:r w:rsidRPr="00BC0719">
                    <w:rPr>
                      <w:rFonts w:cs="Arial"/>
                      <w:b/>
                      <w:sz w:val="18"/>
                      <w:szCs w:val="20"/>
                    </w:rPr>
                    <w:t>Importe de pago aceptado</w:t>
                  </w:r>
                </w:p>
                <w:p w14:paraId="37A2A408" w14:textId="139F02A6" w:rsidR="003A476B" w:rsidRPr="00BC0719" w:rsidRDefault="00200723" w:rsidP="003A476B">
                  <w:pPr>
                    <w:autoSpaceDE w:val="0"/>
                    <w:autoSpaceDN w:val="0"/>
                    <w:adjustRightInd w:val="0"/>
                    <w:jc w:val="center"/>
                    <w:rPr>
                      <w:rFonts w:cs="Arial"/>
                      <w:b/>
                      <w:sz w:val="18"/>
                      <w:szCs w:val="20"/>
                    </w:rPr>
                  </w:pPr>
                  <w:r w:rsidRPr="00BC0719">
                    <w:rPr>
                      <w:rFonts w:cs="Arial"/>
                      <w:b/>
                      <w:sz w:val="18"/>
                      <w:szCs w:val="20"/>
                    </w:rPr>
                    <w:t>202</w:t>
                  </w:r>
                  <w:r w:rsidR="00245E36">
                    <w:rPr>
                      <w:rFonts w:cs="Arial"/>
                      <w:b/>
                      <w:sz w:val="18"/>
                      <w:szCs w:val="20"/>
                    </w:rPr>
                    <w:t>5</w:t>
                  </w:r>
                </w:p>
              </w:tc>
            </w:tr>
            <w:tr w:rsidR="003A476B" w:rsidRPr="00BC0719" w14:paraId="23D995C4" w14:textId="77777777" w:rsidTr="001A6035">
              <w:tc>
                <w:tcPr>
                  <w:tcW w:w="915" w:type="pct"/>
                </w:tcPr>
                <w:p w14:paraId="1FC1D45E" w14:textId="77777777" w:rsidR="003A476B" w:rsidRPr="00BC0719" w:rsidRDefault="003A476B" w:rsidP="003A476B">
                  <w:pPr>
                    <w:autoSpaceDE w:val="0"/>
                    <w:autoSpaceDN w:val="0"/>
                    <w:adjustRightInd w:val="0"/>
                    <w:jc w:val="both"/>
                    <w:rPr>
                      <w:rFonts w:cs="Arial"/>
                      <w:i/>
                      <w:sz w:val="18"/>
                      <w:szCs w:val="20"/>
                    </w:rPr>
                  </w:pPr>
                  <w:r w:rsidRPr="00BC0719">
                    <w:rPr>
                      <w:rFonts w:cs="Arial"/>
                      <w:i/>
                      <w:sz w:val="18"/>
                      <w:szCs w:val="20"/>
                    </w:rPr>
                    <w:t>Concepto de gasto subvencionable (indicar)</w:t>
                  </w:r>
                </w:p>
              </w:tc>
              <w:tc>
                <w:tcPr>
                  <w:tcW w:w="850" w:type="pct"/>
                </w:tcPr>
                <w:p w14:paraId="69FCD9C3" w14:textId="77777777" w:rsidR="003A476B" w:rsidRPr="00BC0719" w:rsidRDefault="003A476B" w:rsidP="003A476B">
                  <w:pPr>
                    <w:autoSpaceDE w:val="0"/>
                    <w:autoSpaceDN w:val="0"/>
                    <w:adjustRightInd w:val="0"/>
                    <w:jc w:val="both"/>
                    <w:rPr>
                      <w:rFonts w:cs="Arial"/>
                      <w:sz w:val="18"/>
                      <w:szCs w:val="20"/>
                    </w:rPr>
                  </w:pPr>
                </w:p>
              </w:tc>
              <w:tc>
                <w:tcPr>
                  <w:tcW w:w="664" w:type="pct"/>
                </w:tcPr>
                <w:p w14:paraId="243AEFD9" w14:textId="77777777" w:rsidR="003A476B" w:rsidRPr="00BC0719" w:rsidRDefault="003A476B" w:rsidP="003A476B">
                  <w:pPr>
                    <w:autoSpaceDE w:val="0"/>
                    <w:autoSpaceDN w:val="0"/>
                    <w:adjustRightInd w:val="0"/>
                    <w:jc w:val="both"/>
                    <w:rPr>
                      <w:rFonts w:cs="Arial"/>
                      <w:sz w:val="18"/>
                      <w:szCs w:val="20"/>
                    </w:rPr>
                  </w:pPr>
                </w:p>
              </w:tc>
              <w:tc>
                <w:tcPr>
                  <w:tcW w:w="683" w:type="pct"/>
                </w:tcPr>
                <w:p w14:paraId="041021CA" w14:textId="77777777" w:rsidR="003A476B" w:rsidRPr="00BC0719" w:rsidRDefault="003A476B" w:rsidP="003A476B">
                  <w:pPr>
                    <w:autoSpaceDE w:val="0"/>
                    <w:autoSpaceDN w:val="0"/>
                    <w:adjustRightInd w:val="0"/>
                    <w:jc w:val="both"/>
                    <w:rPr>
                      <w:rFonts w:cs="Arial"/>
                      <w:sz w:val="18"/>
                      <w:szCs w:val="20"/>
                    </w:rPr>
                  </w:pPr>
                </w:p>
              </w:tc>
              <w:tc>
                <w:tcPr>
                  <w:tcW w:w="683" w:type="pct"/>
                </w:tcPr>
                <w:p w14:paraId="79ED0092" w14:textId="77777777" w:rsidR="003A476B" w:rsidRPr="00BC0719" w:rsidRDefault="003A476B" w:rsidP="003A476B">
                  <w:pPr>
                    <w:autoSpaceDE w:val="0"/>
                    <w:autoSpaceDN w:val="0"/>
                    <w:adjustRightInd w:val="0"/>
                    <w:jc w:val="both"/>
                    <w:rPr>
                      <w:rFonts w:cs="Arial"/>
                      <w:sz w:val="18"/>
                      <w:szCs w:val="20"/>
                    </w:rPr>
                  </w:pPr>
                </w:p>
              </w:tc>
              <w:tc>
                <w:tcPr>
                  <w:tcW w:w="589" w:type="pct"/>
                </w:tcPr>
                <w:p w14:paraId="143BD81A" w14:textId="77777777" w:rsidR="003A476B" w:rsidRPr="00BC0719" w:rsidRDefault="003A476B" w:rsidP="003A476B">
                  <w:pPr>
                    <w:autoSpaceDE w:val="0"/>
                    <w:autoSpaceDN w:val="0"/>
                    <w:adjustRightInd w:val="0"/>
                    <w:jc w:val="both"/>
                    <w:rPr>
                      <w:rFonts w:cs="Arial"/>
                      <w:sz w:val="18"/>
                      <w:szCs w:val="20"/>
                    </w:rPr>
                  </w:pPr>
                </w:p>
              </w:tc>
              <w:tc>
                <w:tcPr>
                  <w:tcW w:w="616" w:type="pct"/>
                </w:tcPr>
                <w:p w14:paraId="56DE290C" w14:textId="77777777" w:rsidR="003A476B" w:rsidRPr="00BC0719" w:rsidRDefault="003A476B" w:rsidP="003A476B">
                  <w:pPr>
                    <w:autoSpaceDE w:val="0"/>
                    <w:autoSpaceDN w:val="0"/>
                    <w:adjustRightInd w:val="0"/>
                    <w:jc w:val="both"/>
                    <w:rPr>
                      <w:rFonts w:cs="Arial"/>
                      <w:sz w:val="18"/>
                      <w:szCs w:val="20"/>
                    </w:rPr>
                  </w:pPr>
                </w:p>
              </w:tc>
            </w:tr>
            <w:tr w:rsidR="003A476B" w:rsidRPr="00BC0719" w14:paraId="1B990F37" w14:textId="77777777" w:rsidTr="001A6035">
              <w:tc>
                <w:tcPr>
                  <w:tcW w:w="915" w:type="pct"/>
                </w:tcPr>
                <w:p w14:paraId="6D5342F6" w14:textId="77777777" w:rsidR="003A476B" w:rsidRPr="00BC0719" w:rsidRDefault="003A476B" w:rsidP="003A476B">
                  <w:pPr>
                    <w:autoSpaceDE w:val="0"/>
                    <w:autoSpaceDN w:val="0"/>
                    <w:adjustRightInd w:val="0"/>
                    <w:jc w:val="both"/>
                    <w:rPr>
                      <w:rFonts w:cs="Arial"/>
                      <w:i/>
                      <w:sz w:val="18"/>
                      <w:szCs w:val="20"/>
                    </w:rPr>
                  </w:pPr>
                  <w:r w:rsidRPr="00BC0719">
                    <w:rPr>
                      <w:rFonts w:cs="Arial"/>
                      <w:i/>
                      <w:sz w:val="18"/>
                      <w:szCs w:val="20"/>
                    </w:rPr>
                    <w:t>…….</w:t>
                  </w:r>
                </w:p>
              </w:tc>
              <w:tc>
                <w:tcPr>
                  <w:tcW w:w="850" w:type="pct"/>
                </w:tcPr>
                <w:p w14:paraId="2E3CD180" w14:textId="77777777" w:rsidR="003A476B" w:rsidRPr="00BC0719" w:rsidRDefault="003A476B" w:rsidP="003A476B">
                  <w:pPr>
                    <w:autoSpaceDE w:val="0"/>
                    <w:autoSpaceDN w:val="0"/>
                    <w:adjustRightInd w:val="0"/>
                    <w:jc w:val="both"/>
                    <w:rPr>
                      <w:rFonts w:cs="Arial"/>
                      <w:sz w:val="18"/>
                      <w:szCs w:val="20"/>
                    </w:rPr>
                  </w:pPr>
                </w:p>
              </w:tc>
              <w:tc>
                <w:tcPr>
                  <w:tcW w:w="664" w:type="pct"/>
                </w:tcPr>
                <w:p w14:paraId="6E3DF855" w14:textId="77777777" w:rsidR="003A476B" w:rsidRPr="00BC0719" w:rsidRDefault="003A476B" w:rsidP="003A476B">
                  <w:pPr>
                    <w:autoSpaceDE w:val="0"/>
                    <w:autoSpaceDN w:val="0"/>
                    <w:adjustRightInd w:val="0"/>
                    <w:jc w:val="both"/>
                    <w:rPr>
                      <w:rFonts w:cs="Arial"/>
                      <w:sz w:val="18"/>
                      <w:szCs w:val="20"/>
                    </w:rPr>
                  </w:pPr>
                </w:p>
              </w:tc>
              <w:tc>
                <w:tcPr>
                  <w:tcW w:w="683" w:type="pct"/>
                </w:tcPr>
                <w:p w14:paraId="5A6CD71A" w14:textId="77777777" w:rsidR="003A476B" w:rsidRPr="00BC0719" w:rsidRDefault="003A476B" w:rsidP="003A476B">
                  <w:pPr>
                    <w:autoSpaceDE w:val="0"/>
                    <w:autoSpaceDN w:val="0"/>
                    <w:adjustRightInd w:val="0"/>
                    <w:jc w:val="both"/>
                    <w:rPr>
                      <w:rFonts w:cs="Arial"/>
                      <w:sz w:val="18"/>
                      <w:szCs w:val="20"/>
                    </w:rPr>
                  </w:pPr>
                </w:p>
              </w:tc>
              <w:tc>
                <w:tcPr>
                  <w:tcW w:w="683" w:type="pct"/>
                </w:tcPr>
                <w:p w14:paraId="1C84F4F6" w14:textId="77777777" w:rsidR="003A476B" w:rsidRPr="00BC0719" w:rsidRDefault="003A476B" w:rsidP="003A476B">
                  <w:pPr>
                    <w:autoSpaceDE w:val="0"/>
                    <w:autoSpaceDN w:val="0"/>
                    <w:adjustRightInd w:val="0"/>
                    <w:jc w:val="both"/>
                    <w:rPr>
                      <w:rFonts w:cs="Arial"/>
                      <w:sz w:val="18"/>
                      <w:szCs w:val="20"/>
                    </w:rPr>
                  </w:pPr>
                </w:p>
              </w:tc>
              <w:tc>
                <w:tcPr>
                  <w:tcW w:w="589" w:type="pct"/>
                </w:tcPr>
                <w:p w14:paraId="33B64627" w14:textId="77777777" w:rsidR="003A476B" w:rsidRPr="00BC0719" w:rsidRDefault="003A476B" w:rsidP="003A476B">
                  <w:pPr>
                    <w:autoSpaceDE w:val="0"/>
                    <w:autoSpaceDN w:val="0"/>
                    <w:adjustRightInd w:val="0"/>
                    <w:jc w:val="both"/>
                    <w:rPr>
                      <w:rFonts w:cs="Arial"/>
                      <w:sz w:val="18"/>
                      <w:szCs w:val="20"/>
                    </w:rPr>
                  </w:pPr>
                </w:p>
              </w:tc>
              <w:tc>
                <w:tcPr>
                  <w:tcW w:w="616" w:type="pct"/>
                </w:tcPr>
                <w:p w14:paraId="72AE1643" w14:textId="77777777" w:rsidR="003A476B" w:rsidRPr="00BC0719" w:rsidRDefault="003A476B" w:rsidP="003A476B">
                  <w:pPr>
                    <w:autoSpaceDE w:val="0"/>
                    <w:autoSpaceDN w:val="0"/>
                    <w:adjustRightInd w:val="0"/>
                    <w:jc w:val="both"/>
                    <w:rPr>
                      <w:rFonts w:cs="Arial"/>
                      <w:sz w:val="18"/>
                      <w:szCs w:val="20"/>
                    </w:rPr>
                  </w:pPr>
                </w:p>
              </w:tc>
            </w:tr>
            <w:tr w:rsidR="003A476B" w:rsidRPr="00BC0719" w14:paraId="2E1D4FDA" w14:textId="77777777" w:rsidTr="001A6035">
              <w:tc>
                <w:tcPr>
                  <w:tcW w:w="915" w:type="pct"/>
                </w:tcPr>
                <w:p w14:paraId="59E962A8" w14:textId="77777777" w:rsidR="003A476B" w:rsidRPr="00BC0719" w:rsidRDefault="003A476B" w:rsidP="003A476B">
                  <w:pPr>
                    <w:autoSpaceDE w:val="0"/>
                    <w:autoSpaceDN w:val="0"/>
                    <w:adjustRightInd w:val="0"/>
                    <w:jc w:val="both"/>
                    <w:rPr>
                      <w:rFonts w:cs="Arial"/>
                      <w:b/>
                      <w:sz w:val="18"/>
                      <w:szCs w:val="20"/>
                    </w:rPr>
                  </w:pPr>
                  <w:r w:rsidRPr="00BC0719">
                    <w:rPr>
                      <w:rFonts w:cs="Arial"/>
                      <w:b/>
                      <w:sz w:val="18"/>
                      <w:szCs w:val="20"/>
                    </w:rPr>
                    <w:t>Total</w:t>
                  </w:r>
                </w:p>
              </w:tc>
              <w:tc>
                <w:tcPr>
                  <w:tcW w:w="850" w:type="pct"/>
                </w:tcPr>
                <w:p w14:paraId="697AB147" w14:textId="77777777" w:rsidR="003A476B" w:rsidRPr="00BC0719" w:rsidRDefault="003A476B" w:rsidP="003A476B">
                  <w:pPr>
                    <w:autoSpaceDE w:val="0"/>
                    <w:autoSpaceDN w:val="0"/>
                    <w:adjustRightInd w:val="0"/>
                    <w:jc w:val="both"/>
                    <w:rPr>
                      <w:rFonts w:cs="Arial"/>
                      <w:sz w:val="18"/>
                      <w:szCs w:val="20"/>
                    </w:rPr>
                  </w:pPr>
                </w:p>
              </w:tc>
              <w:tc>
                <w:tcPr>
                  <w:tcW w:w="664" w:type="pct"/>
                </w:tcPr>
                <w:p w14:paraId="22EFE05D" w14:textId="77777777" w:rsidR="003A476B" w:rsidRPr="00BC0719" w:rsidRDefault="003A476B" w:rsidP="003A476B">
                  <w:pPr>
                    <w:autoSpaceDE w:val="0"/>
                    <w:autoSpaceDN w:val="0"/>
                    <w:adjustRightInd w:val="0"/>
                    <w:jc w:val="both"/>
                    <w:rPr>
                      <w:rFonts w:cs="Arial"/>
                      <w:sz w:val="18"/>
                      <w:szCs w:val="20"/>
                    </w:rPr>
                  </w:pPr>
                </w:p>
              </w:tc>
              <w:tc>
                <w:tcPr>
                  <w:tcW w:w="683" w:type="pct"/>
                </w:tcPr>
                <w:p w14:paraId="677F1504" w14:textId="77777777" w:rsidR="003A476B" w:rsidRPr="00BC0719" w:rsidRDefault="003A476B" w:rsidP="003A476B">
                  <w:pPr>
                    <w:autoSpaceDE w:val="0"/>
                    <w:autoSpaceDN w:val="0"/>
                    <w:adjustRightInd w:val="0"/>
                    <w:jc w:val="both"/>
                    <w:rPr>
                      <w:rFonts w:cs="Arial"/>
                      <w:sz w:val="18"/>
                      <w:szCs w:val="20"/>
                    </w:rPr>
                  </w:pPr>
                </w:p>
              </w:tc>
              <w:tc>
                <w:tcPr>
                  <w:tcW w:w="683" w:type="pct"/>
                </w:tcPr>
                <w:p w14:paraId="1156345D" w14:textId="77777777" w:rsidR="003A476B" w:rsidRPr="00BC0719" w:rsidRDefault="003A476B" w:rsidP="003A476B">
                  <w:pPr>
                    <w:autoSpaceDE w:val="0"/>
                    <w:autoSpaceDN w:val="0"/>
                    <w:adjustRightInd w:val="0"/>
                    <w:jc w:val="both"/>
                    <w:rPr>
                      <w:rFonts w:cs="Arial"/>
                      <w:sz w:val="18"/>
                      <w:szCs w:val="20"/>
                    </w:rPr>
                  </w:pPr>
                </w:p>
              </w:tc>
              <w:tc>
                <w:tcPr>
                  <w:tcW w:w="589" w:type="pct"/>
                </w:tcPr>
                <w:p w14:paraId="33239B91" w14:textId="77777777" w:rsidR="003A476B" w:rsidRPr="00BC0719" w:rsidRDefault="003A476B" w:rsidP="003A476B">
                  <w:pPr>
                    <w:autoSpaceDE w:val="0"/>
                    <w:autoSpaceDN w:val="0"/>
                    <w:adjustRightInd w:val="0"/>
                    <w:jc w:val="both"/>
                    <w:rPr>
                      <w:rFonts w:cs="Arial"/>
                      <w:sz w:val="18"/>
                      <w:szCs w:val="20"/>
                    </w:rPr>
                  </w:pPr>
                </w:p>
              </w:tc>
              <w:tc>
                <w:tcPr>
                  <w:tcW w:w="616" w:type="pct"/>
                </w:tcPr>
                <w:p w14:paraId="7813E3F6" w14:textId="77777777" w:rsidR="003A476B" w:rsidRPr="00BC0719" w:rsidRDefault="003A476B" w:rsidP="003A476B">
                  <w:pPr>
                    <w:autoSpaceDE w:val="0"/>
                    <w:autoSpaceDN w:val="0"/>
                    <w:adjustRightInd w:val="0"/>
                    <w:jc w:val="both"/>
                    <w:rPr>
                      <w:rFonts w:cs="Arial"/>
                      <w:sz w:val="18"/>
                      <w:szCs w:val="20"/>
                    </w:rPr>
                  </w:pPr>
                </w:p>
              </w:tc>
            </w:tr>
            <w:tr w:rsidR="003A476B" w:rsidRPr="00BC0719" w14:paraId="01E5AE66" w14:textId="77777777" w:rsidTr="001A6035">
              <w:tc>
                <w:tcPr>
                  <w:tcW w:w="5000" w:type="pct"/>
                  <w:gridSpan w:val="7"/>
                </w:tcPr>
                <w:p w14:paraId="6BBD907F" w14:textId="09101A52" w:rsidR="008F5C8E" w:rsidRDefault="003A476B" w:rsidP="008F5C8E">
                  <w:pPr>
                    <w:autoSpaceDE w:val="0"/>
                    <w:autoSpaceDN w:val="0"/>
                    <w:adjustRightInd w:val="0"/>
                    <w:jc w:val="both"/>
                    <w:rPr>
                      <w:rFonts w:cs="Arial"/>
                      <w:sz w:val="18"/>
                      <w:szCs w:val="20"/>
                    </w:rPr>
                  </w:pPr>
                  <w:bookmarkStart w:id="5" w:name="_Hlk185326463"/>
                  <w:r w:rsidRPr="00BC0719">
                    <w:rPr>
                      <w:rFonts w:cs="Arial"/>
                      <w:sz w:val="18"/>
                      <w:szCs w:val="20"/>
                    </w:rPr>
                    <w:t xml:space="preserve">En caso de que el importe presentado por la entidad beneficiaria sea distinto al </w:t>
                  </w:r>
                  <w:r w:rsidR="008F5C8E">
                    <w:rPr>
                      <w:rFonts w:cs="Arial"/>
                      <w:sz w:val="18"/>
                      <w:szCs w:val="20"/>
                    </w:rPr>
                    <w:t>validado</w:t>
                  </w:r>
                  <w:r w:rsidRPr="00BC0719">
                    <w:rPr>
                      <w:rFonts w:cs="Arial"/>
                      <w:sz w:val="18"/>
                      <w:szCs w:val="20"/>
                    </w:rPr>
                    <w:t xml:space="preserve"> por la persona o entidad auditora deberán detallarse las causas de dicha diferencia y sus importes, con indicación de los justificantes de gasto y/o pago u otras causas que lo acrediten</w:t>
                  </w:r>
                  <w:r w:rsidR="008F5C8E">
                    <w:rPr>
                      <w:rFonts w:cs="Arial"/>
                      <w:sz w:val="18"/>
                      <w:szCs w:val="20"/>
                    </w:rPr>
                    <w:t xml:space="preserve"> e </w:t>
                  </w:r>
                  <w:r w:rsidR="008F5C8E" w:rsidRPr="008F5C8E">
                    <w:rPr>
                      <w:rFonts w:cs="Arial"/>
                      <w:sz w:val="18"/>
                      <w:szCs w:val="20"/>
                    </w:rPr>
                    <w:t>incluir comentarios relevantes que añadan mayor claridad al análisis realizado.</w:t>
                  </w:r>
                </w:p>
                <w:bookmarkEnd w:id="5"/>
                <w:p w14:paraId="53873453" w14:textId="77777777" w:rsidR="00200723" w:rsidRDefault="00200723" w:rsidP="003A476B">
                  <w:pPr>
                    <w:autoSpaceDE w:val="0"/>
                    <w:autoSpaceDN w:val="0"/>
                    <w:adjustRightInd w:val="0"/>
                    <w:jc w:val="both"/>
                    <w:rPr>
                      <w:rFonts w:cs="Arial"/>
                      <w:sz w:val="18"/>
                      <w:szCs w:val="20"/>
                    </w:rPr>
                  </w:pPr>
                </w:p>
                <w:p w14:paraId="358D1EDC" w14:textId="0F2615E2" w:rsidR="009F76D2" w:rsidRPr="00BC0719" w:rsidRDefault="00200723" w:rsidP="00011690">
                  <w:pPr>
                    <w:autoSpaceDE w:val="0"/>
                    <w:autoSpaceDN w:val="0"/>
                    <w:adjustRightInd w:val="0"/>
                    <w:jc w:val="both"/>
                    <w:rPr>
                      <w:rFonts w:cs="Arial"/>
                      <w:sz w:val="18"/>
                      <w:szCs w:val="20"/>
                    </w:rPr>
                  </w:pPr>
                  <w:bookmarkStart w:id="6" w:name="_Hlk185326314"/>
                  <w:r w:rsidRPr="001166BA">
                    <w:rPr>
                      <w:rFonts w:cs="Arial"/>
                      <w:b/>
                      <w:bCs/>
                      <w:sz w:val="18"/>
                      <w:szCs w:val="20"/>
                    </w:rPr>
                    <w:t>NOTA:</w:t>
                  </w:r>
                  <w:r>
                    <w:rPr>
                      <w:rFonts w:cs="Arial"/>
                      <w:sz w:val="18"/>
                      <w:szCs w:val="20"/>
                    </w:rPr>
                    <w:t xml:space="preserve"> </w:t>
                  </w:r>
                  <w:r w:rsidR="00051F6C" w:rsidRPr="00051F6C">
                    <w:rPr>
                      <w:rFonts w:cs="Arial"/>
                      <w:sz w:val="18"/>
                      <w:szCs w:val="20"/>
                    </w:rPr>
                    <w:t xml:space="preserve">En el supuesto que el importe total de gasto y pago aceptable que resulte tras la revisión de la cuenta justificativa por la persona auditora, supere la cuantía del gasto subvencionable y/o de la subvención concedida, reflejar en las dos últimas columnas de la tabla (identificadas como </w:t>
                  </w:r>
                  <w:r w:rsidR="00051F6C">
                    <w:rPr>
                      <w:rFonts w:cs="Arial"/>
                      <w:sz w:val="18"/>
                      <w:szCs w:val="20"/>
                    </w:rPr>
                    <w:t>“A</w:t>
                  </w:r>
                  <w:r w:rsidR="00051F6C" w:rsidRPr="00051F6C">
                    <w:rPr>
                      <w:rFonts w:cs="Arial"/>
                      <w:sz w:val="18"/>
                      <w:szCs w:val="20"/>
                    </w:rPr>
                    <w:t>uditor/a</w:t>
                  </w:r>
                  <w:r w:rsidR="00051F6C">
                    <w:rPr>
                      <w:rFonts w:cs="Arial"/>
                      <w:sz w:val="18"/>
                      <w:szCs w:val="20"/>
                    </w:rPr>
                    <w:t>”</w:t>
                  </w:r>
                  <w:r w:rsidR="00051F6C" w:rsidRPr="00051F6C">
                    <w:rPr>
                      <w:rFonts w:cs="Arial"/>
                      <w:sz w:val="18"/>
                      <w:szCs w:val="20"/>
                    </w:rPr>
                    <w:t xml:space="preserve"> en la cabecera), los importes totales de gasto y de pago aceptable que hayan resultado de dicha revisión, sin perjuicio que </w:t>
                  </w:r>
                  <w:r w:rsidR="00051F6C">
                    <w:rPr>
                      <w:rFonts w:cs="Arial"/>
                      <w:sz w:val="18"/>
                      <w:szCs w:val="20"/>
                    </w:rPr>
                    <w:t xml:space="preserve">se </w:t>
                  </w:r>
                  <w:r w:rsidR="00051F6C" w:rsidRPr="00011690">
                    <w:rPr>
                      <w:rFonts w:cs="Arial"/>
                      <w:sz w:val="18"/>
                      <w:szCs w:val="20"/>
                    </w:rPr>
                    <w:t xml:space="preserve">aplicarán por AVI/en el proceso de Verificación, </w:t>
                  </w:r>
                  <w:r w:rsidR="00051F6C" w:rsidRPr="00051F6C">
                    <w:rPr>
                      <w:rFonts w:cs="Arial"/>
                      <w:sz w:val="18"/>
                      <w:szCs w:val="20"/>
                    </w:rPr>
                    <w:t>en cualquier caso</w:t>
                  </w:r>
                  <w:r w:rsidR="00051F6C">
                    <w:rPr>
                      <w:rFonts w:cs="Arial"/>
                      <w:sz w:val="18"/>
                      <w:szCs w:val="20"/>
                    </w:rPr>
                    <w:t>,</w:t>
                  </w:r>
                  <w:r w:rsidR="00051F6C" w:rsidRPr="00051F6C">
                    <w:rPr>
                      <w:rFonts w:cs="Arial"/>
                      <w:sz w:val="18"/>
                      <w:szCs w:val="20"/>
                    </w:rPr>
                    <w:t xml:space="preserve"> los límites de importes establecidos en las dos primeras columnas</w:t>
                  </w:r>
                  <w:bookmarkEnd w:id="6"/>
                  <w:r w:rsidR="009F76D2">
                    <w:rPr>
                      <w:rFonts w:cs="Arial"/>
                      <w:sz w:val="18"/>
                      <w:szCs w:val="20"/>
                    </w:rPr>
                    <w:t>.</w:t>
                  </w:r>
                </w:p>
              </w:tc>
            </w:tr>
          </w:tbl>
          <w:p w14:paraId="0B64CA3F" w14:textId="1AA96E00" w:rsidR="00885E6D" w:rsidRDefault="00732417" w:rsidP="00A52779">
            <w:pPr>
              <w:autoSpaceDE w:val="0"/>
              <w:autoSpaceDN w:val="0"/>
              <w:adjustRightInd w:val="0"/>
              <w:jc w:val="both"/>
              <w:rPr>
                <w:rFonts w:eastAsia="Times New Roman" w:cstheme="minorHAnsi"/>
                <w:i/>
                <w:lang w:eastAsia="zh-CN" w:bidi="hi-IN"/>
              </w:rPr>
            </w:pPr>
            <w:r w:rsidDel="00732417">
              <w:rPr>
                <w:rStyle w:val="Refdecomentario"/>
                <w:rFonts w:ascii="Arial" w:eastAsia="Times New Roman" w:hAnsi="Arial" w:cs="Arial"/>
                <w:lang w:eastAsia="zh-CN"/>
              </w:rPr>
              <w:t xml:space="preserve"> </w:t>
            </w:r>
          </w:p>
          <w:p w14:paraId="0337F662" w14:textId="77777777" w:rsidR="00821C09" w:rsidRDefault="00821C09" w:rsidP="00F2604A">
            <w:pPr>
              <w:ind w:left="322"/>
              <w:jc w:val="both"/>
            </w:pPr>
            <w:r>
              <w:t xml:space="preserve">Dado que este trabajo, por su naturaleza, no tiene la naturaleza de auditoría de cuentas ni se encuentra sometido a la </w:t>
            </w:r>
            <w:r w:rsidRPr="00E047C8">
              <w:t xml:space="preserve">Ley </w:t>
            </w:r>
            <w:r w:rsidRPr="00742F40">
              <w:t>22/2015</w:t>
            </w:r>
            <w:r w:rsidRPr="00E047C8">
              <w:t xml:space="preserve">, de </w:t>
            </w:r>
            <w:r>
              <w:t xml:space="preserve">Auditoría de Cuentas, no </w:t>
            </w:r>
            <w:r w:rsidRPr="007A1F32">
              <w:rPr>
                <w:color w:val="FF0000"/>
              </w:rPr>
              <w:t xml:space="preserve">expresamos (expreso) </w:t>
            </w:r>
            <w:r>
              <w:t xml:space="preserve">una opinión de auditoría en los términos previstos en la citada normativa. </w:t>
            </w:r>
          </w:p>
          <w:p w14:paraId="168E3FD0" w14:textId="77777777" w:rsidR="00821C09" w:rsidRDefault="00821C09" w:rsidP="00821C09">
            <w:pPr>
              <w:jc w:val="both"/>
            </w:pPr>
          </w:p>
          <w:p w14:paraId="14F3C0DB" w14:textId="098764CD" w:rsidR="00821C09" w:rsidRDefault="00C01EB7" w:rsidP="009165FA">
            <w:pPr>
              <w:pStyle w:val="Prrafodelista"/>
              <w:numPr>
                <w:ilvl w:val="0"/>
                <w:numId w:val="21"/>
              </w:numPr>
              <w:ind w:left="322"/>
              <w:jc w:val="both"/>
            </w:pPr>
            <w:r>
              <w:rPr>
                <w:rFonts w:eastAsia="Calibri" w:cs="Arial"/>
              </w:rPr>
              <w:t>La entidad beneficiaria</w:t>
            </w:r>
            <w:r w:rsidR="00821C09">
              <w:t xml:space="preserve"> ha puesto a </w:t>
            </w:r>
            <w:r w:rsidR="00821C09" w:rsidRPr="00821C09">
              <w:rPr>
                <w:color w:val="FF0000"/>
              </w:rPr>
              <w:t xml:space="preserve">nuestra (mi) </w:t>
            </w:r>
            <w:r w:rsidR="00821C09">
              <w:t xml:space="preserve">disposición cuanta información le ha sido requerida para realización de nuestro trabajo con el alcance establecido en el párrafo anterior. </w:t>
            </w:r>
          </w:p>
          <w:p w14:paraId="640ED804" w14:textId="77777777" w:rsidR="00821C09" w:rsidRDefault="00821C09" w:rsidP="00F2604A">
            <w:pPr>
              <w:ind w:left="322"/>
              <w:jc w:val="both"/>
            </w:pPr>
          </w:p>
          <w:p w14:paraId="663A4E53" w14:textId="2A32BB4E" w:rsidR="00821C09" w:rsidRDefault="00821C09" w:rsidP="00F2604A">
            <w:pPr>
              <w:pStyle w:val="Prrafodelista"/>
              <w:numPr>
                <w:ilvl w:val="0"/>
                <w:numId w:val="21"/>
              </w:numPr>
              <w:ind w:left="322"/>
              <w:jc w:val="both"/>
            </w:pPr>
            <w:r>
              <w:t xml:space="preserve">Como resultado del trabajo realizado, les informamos que no </w:t>
            </w:r>
            <w:r w:rsidRPr="00821C09">
              <w:rPr>
                <w:color w:val="FF0000"/>
              </w:rPr>
              <w:t>hemos (he)</w:t>
            </w:r>
            <w:r>
              <w:t xml:space="preserve"> observado hechos o circunstancias que pudieran suponer incumplimientos de la normativa aplicable o de las condiciones impuestas a </w:t>
            </w:r>
            <w:r w:rsidRPr="00821C09">
              <w:rPr>
                <w:color w:val="FF0000"/>
              </w:rPr>
              <w:t>(... identificación de</w:t>
            </w:r>
            <w:r w:rsidR="00C01EB7">
              <w:rPr>
                <w:color w:val="FF0000"/>
              </w:rPr>
              <w:t xml:space="preserve"> </w:t>
            </w:r>
            <w:r w:rsidRPr="00821C09">
              <w:rPr>
                <w:color w:val="FF0000"/>
              </w:rPr>
              <w:t>l</w:t>
            </w:r>
            <w:r w:rsidR="00C01EB7">
              <w:rPr>
                <w:color w:val="FF0000"/>
              </w:rPr>
              <w:t>a</w:t>
            </w:r>
            <w:r w:rsidRPr="00821C09">
              <w:rPr>
                <w:color w:val="FF0000"/>
              </w:rPr>
              <w:t xml:space="preserve"> </w:t>
            </w:r>
            <w:r w:rsidR="00C01EB7">
              <w:rPr>
                <w:color w:val="FF0000"/>
              </w:rPr>
              <w:t xml:space="preserve">entidad </w:t>
            </w:r>
            <w:r w:rsidR="00C01EB7" w:rsidRPr="00821C09">
              <w:rPr>
                <w:color w:val="FF0000"/>
              </w:rPr>
              <w:t>beneficiari</w:t>
            </w:r>
            <w:r w:rsidR="00C01EB7">
              <w:rPr>
                <w:color w:val="FF0000"/>
              </w:rPr>
              <w:t>a</w:t>
            </w:r>
            <w:r w:rsidR="00C01EB7" w:rsidRPr="00821C09">
              <w:rPr>
                <w:color w:val="FF0000"/>
              </w:rPr>
              <w:t xml:space="preserve"> </w:t>
            </w:r>
            <w:r w:rsidRPr="00821C09">
              <w:rPr>
                <w:color w:val="FF0000"/>
              </w:rPr>
              <w:t xml:space="preserve">de la subvención...) </w:t>
            </w:r>
            <w:r>
              <w:t xml:space="preserve">para la percepción de la subvención a que se refiere el </w:t>
            </w:r>
            <w:r w:rsidRPr="009A6C76">
              <w:t>apartado 1 anterior</w:t>
            </w:r>
            <w:r>
              <w:t xml:space="preserve">. </w:t>
            </w:r>
          </w:p>
          <w:p w14:paraId="51BA725B" w14:textId="77777777" w:rsidR="00821C09" w:rsidRDefault="00821C09" w:rsidP="00821C09">
            <w:pPr>
              <w:jc w:val="both"/>
            </w:pPr>
          </w:p>
          <w:p w14:paraId="65DBC2E8" w14:textId="77777777" w:rsidR="00821C09" w:rsidRPr="007A1F32" w:rsidRDefault="00821C09" w:rsidP="009A6C76">
            <w:pPr>
              <w:ind w:left="321"/>
              <w:jc w:val="both"/>
              <w:rPr>
                <w:i/>
                <w:color w:val="FF0000"/>
              </w:rPr>
            </w:pPr>
            <w:r w:rsidRPr="007A1F32">
              <w:rPr>
                <w:i/>
                <w:color w:val="FF0000"/>
              </w:rPr>
              <w:t xml:space="preserve">En caso contrario, cuando se detecten hechos relevantes el párrafo a incluir será el siguiente: </w:t>
            </w:r>
          </w:p>
          <w:p w14:paraId="3AD128AE" w14:textId="774866F7" w:rsidR="00821C09" w:rsidRDefault="00821C09" w:rsidP="009A6C76">
            <w:pPr>
              <w:ind w:left="321"/>
              <w:jc w:val="both"/>
            </w:pPr>
            <w:r>
              <w:t xml:space="preserve">Como resultado del trabajo realizado, a continuación, les informamos de aquellos hechos o circunstancias que pudieran suponer incumplimientos de la normativa aplicable o de las condiciones impuestas a </w:t>
            </w:r>
            <w:r w:rsidRPr="007A1F32">
              <w:rPr>
                <w:color w:val="FF0000"/>
              </w:rPr>
              <w:t>(... identificación de</w:t>
            </w:r>
            <w:r w:rsidR="00C01EB7">
              <w:rPr>
                <w:color w:val="FF0000"/>
              </w:rPr>
              <w:t xml:space="preserve"> </w:t>
            </w:r>
            <w:r w:rsidRPr="007A1F32">
              <w:rPr>
                <w:color w:val="FF0000"/>
              </w:rPr>
              <w:t>l</w:t>
            </w:r>
            <w:r w:rsidR="00C01EB7">
              <w:rPr>
                <w:color w:val="FF0000"/>
              </w:rPr>
              <w:t>a entidad</w:t>
            </w:r>
            <w:r w:rsidRPr="007A1F32">
              <w:rPr>
                <w:color w:val="FF0000"/>
              </w:rPr>
              <w:t xml:space="preserve"> </w:t>
            </w:r>
            <w:r w:rsidR="00C01EB7" w:rsidRPr="007A1F32">
              <w:rPr>
                <w:color w:val="FF0000"/>
              </w:rPr>
              <w:t>beneficiari</w:t>
            </w:r>
            <w:r w:rsidR="00C01EB7">
              <w:rPr>
                <w:color w:val="FF0000"/>
              </w:rPr>
              <w:t>a</w:t>
            </w:r>
            <w:r w:rsidR="00C01EB7" w:rsidRPr="007A1F32">
              <w:rPr>
                <w:color w:val="FF0000"/>
              </w:rPr>
              <w:t xml:space="preserve"> </w:t>
            </w:r>
            <w:r w:rsidRPr="007A1F32">
              <w:rPr>
                <w:color w:val="FF0000"/>
              </w:rPr>
              <w:t xml:space="preserve">de la subvención...) </w:t>
            </w:r>
            <w:r>
              <w:t xml:space="preserve">para la percepción de la subvención a que se refiere el apartado 1 anterior: </w:t>
            </w:r>
          </w:p>
          <w:p w14:paraId="0512725B" w14:textId="77777777" w:rsidR="00821C09" w:rsidRDefault="00821C09" w:rsidP="00821C09">
            <w:pPr>
              <w:jc w:val="both"/>
            </w:pPr>
          </w:p>
          <w:p w14:paraId="09D9C864" w14:textId="77777777" w:rsidR="00F2604A" w:rsidRDefault="00F2604A" w:rsidP="00821C09">
            <w:pPr>
              <w:jc w:val="both"/>
            </w:pPr>
          </w:p>
          <w:p w14:paraId="2FB9CA0D" w14:textId="3201CB1C" w:rsidR="00821C09" w:rsidRDefault="00821C09" w:rsidP="00821C09">
            <w:pPr>
              <w:jc w:val="both"/>
            </w:pPr>
            <w:r>
              <w:t xml:space="preserve">Fecha: </w:t>
            </w:r>
          </w:p>
          <w:p w14:paraId="05892905" w14:textId="77777777" w:rsidR="00821C09" w:rsidRPr="00755EF1" w:rsidRDefault="00821C09" w:rsidP="00821C09">
            <w:pPr>
              <w:rPr>
                <w:color w:val="0070C0"/>
              </w:rPr>
            </w:pPr>
            <w:r w:rsidRPr="00755EF1">
              <w:rPr>
                <w:color w:val="0070C0"/>
              </w:rPr>
              <w:t>Empresa auditora:</w:t>
            </w:r>
          </w:p>
          <w:p w14:paraId="22FFD008" w14:textId="3793D54E" w:rsidR="00821C09" w:rsidRDefault="00821C09" w:rsidP="00821C09">
            <w:r>
              <w:t>Firma del</w:t>
            </w:r>
            <w:r w:rsidR="00732417">
              <w:t>/de la</w:t>
            </w:r>
            <w:r>
              <w:t xml:space="preserve"> auditor</w:t>
            </w:r>
            <w:r w:rsidR="00732417">
              <w:t>/a</w:t>
            </w:r>
            <w:r>
              <w:t xml:space="preserve">: </w:t>
            </w:r>
          </w:p>
          <w:p w14:paraId="2BD4B11E" w14:textId="43224037" w:rsidR="00885E6D" w:rsidRDefault="00821C09" w:rsidP="00011690">
            <w:pPr>
              <w:rPr>
                <w:rFonts w:eastAsia="Calibri" w:cs="Arial"/>
                <w:b/>
                <w:bCs/>
                <w:i/>
                <w:iCs/>
                <w:color w:val="FF0000"/>
              </w:rPr>
            </w:pPr>
            <w:r w:rsidRPr="002E6767">
              <w:rPr>
                <w:color w:val="0070C0"/>
              </w:rPr>
              <w:t xml:space="preserve">Nº </w:t>
            </w:r>
            <w:r>
              <w:rPr>
                <w:color w:val="0070C0"/>
              </w:rPr>
              <w:t>inscripción en el</w:t>
            </w:r>
            <w:r w:rsidRPr="002E6767">
              <w:rPr>
                <w:color w:val="0070C0"/>
              </w:rPr>
              <w:t xml:space="preserve"> ROAC:</w:t>
            </w:r>
          </w:p>
          <w:p w14:paraId="507B6ADB" w14:textId="36CBCF61" w:rsidR="002B1E42" w:rsidRPr="002D5527" w:rsidRDefault="002B1E42">
            <w:pPr>
              <w:spacing w:before="120" w:after="120"/>
              <w:rPr>
                <w:rFonts w:eastAsia="Calibri" w:cs="Arial"/>
                <w:b/>
                <w:bCs/>
                <w:i/>
                <w:iCs/>
                <w:color w:val="FF0000"/>
              </w:rPr>
            </w:pPr>
          </w:p>
        </w:tc>
      </w:tr>
      <w:bookmarkEnd w:id="0"/>
    </w:tbl>
    <w:p w14:paraId="454E6EF4" w14:textId="77777777" w:rsidR="0044580F" w:rsidRDefault="0044580F" w:rsidP="00885E6D">
      <w:pPr>
        <w:pStyle w:val="Prrafodelista"/>
        <w:spacing w:before="120" w:after="120"/>
        <w:rPr>
          <w:rFonts w:eastAsia="Calibri" w:cstheme="minorHAnsi"/>
          <w:color w:val="00000A"/>
        </w:rPr>
        <w:sectPr w:rsidR="0044580F" w:rsidSect="00196848">
          <w:headerReference w:type="even" r:id="rId9"/>
          <w:headerReference w:type="default" r:id="rId10"/>
          <w:footerReference w:type="even" r:id="rId11"/>
          <w:footerReference w:type="default" r:id="rId12"/>
          <w:headerReference w:type="first" r:id="rId13"/>
          <w:footerReference w:type="first" r:id="rId14"/>
          <w:pgSz w:w="11906" w:h="16838"/>
          <w:pgMar w:top="1588" w:right="1701" w:bottom="1418" w:left="1134" w:header="567" w:footer="709" w:gutter="0"/>
          <w:cols w:space="708"/>
          <w:docGrid w:linePitch="360"/>
        </w:sectPr>
      </w:pPr>
    </w:p>
    <w:tbl>
      <w:tblPr>
        <w:tblStyle w:val="Tablaconcuadrcula"/>
        <w:tblW w:w="9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57"/>
      </w:tblGrid>
      <w:tr w:rsidR="00793B72" w:rsidRPr="00D83E30" w14:paraId="05BEEDB3" w14:textId="77777777" w:rsidTr="009165FA">
        <w:trPr>
          <w:trHeight w:val="345"/>
        </w:trPr>
        <w:tc>
          <w:tcPr>
            <w:tcW w:w="9157" w:type="dxa"/>
          </w:tcPr>
          <w:p w14:paraId="47546D58" w14:textId="77777777" w:rsidR="00885E6D" w:rsidRDefault="00885E6D" w:rsidP="009165FA">
            <w:pPr>
              <w:pStyle w:val="Prrafodelista"/>
              <w:spacing w:before="120" w:after="120"/>
              <w:jc w:val="both"/>
              <w:rPr>
                <w:rFonts w:eastAsia="Calibri" w:cstheme="minorHAnsi"/>
                <w:color w:val="00000A"/>
              </w:rPr>
            </w:pPr>
            <w:bookmarkStart w:id="7" w:name="_Hlk185326333"/>
            <w:bookmarkStart w:id="8" w:name="_Hlk216968868"/>
          </w:p>
          <w:p w14:paraId="312F0B95" w14:textId="41F55698" w:rsidR="00885E6D" w:rsidRDefault="00885E6D" w:rsidP="00330AB2">
            <w:pPr>
              <w:spacing w:before="120" w:after="120"/>
              <w:jc w:val="center"/>
              <w:rPr>
                <w:rFonts w:eastAsia="Calibri" w:cstheme="minorHAnsi"/>
                <w:b/>
                <w:bCs/>
                <w:color w:val="00000A"/>
                <w:sz w:val="24"/>
                <w:szCs w:val="24"/>
              </w:rPr>
            </w:pPr>
            <w:r w:rsidRPr="009165FA">
              <w:rPr>
                <w:rFonts w:eastAsia="Calibri" w:cstheme="minorHAnsi"/>
                <w:b/>
                <w:bCs/>
                <w:color w:val="00000A"/>
                <w:sz w:val="24"/>
                <w:szCs w:val="24"/>
              </w:rPr>
              <w:t>INSTRUCCIONES PAR</w:t>
            </w:r>
            <w:r w:rsidR="00330AB2" w:rsidRPr="009165FA">
              <w:rPr>
                <w:rFonts w:eastAsia="Calibri" w:cstheme="minorHAnsi"/>
                <w:b/>
                <w:bCs/>
                <w:color w:val="00000A"/>
                <w:sz w:val="24"/>
                <w:szCs w:val="24"/>
              </w:rPr>
              <w:t>A</w:t>
            </w:r>
            <w:r w:rsidRPr="009165FA">
              <w:rPr>
                <w:rFonts w:eastAsia="Calibri" w:cstheme="minorHAnsi"/>
                <w:b/>
                <w:bCs/>
                <w:color w:val="00000A"/>
                <w:sz w:val="24"/>
                <w:szCs w:val="24"/>
              </w:rPr>
              <w:t xml:space="preserve"> CUMPLIMENTAR EL DOCUMENTO 1</w:t>
            </w:r>
          </w:p>
          <w:bookmarkEnd w:id="7"/>
          <w:p w14:paraId="5B13526B" w14:textId="77777777" w:rsidR="00330AB2" w:rsidRPr="009165FA" w:rsidRDefault="00330AB2" w:rsidP="009165FA">
            <w:pPr>
              <w:spacing w:before="120" w:after="120"/>
              <w:jc w:val="center"/>
              <w:rPr>
                <w:rFonts w:eastAsia="Calibri" w:cstheme="minorHAnsi"/>
                <w:b/>
                <w:bCs/>
                <w:color w:val="00000A"/>
                <w:sz w:val="24"/>
                <w:szCs w:val="24"/>
              </w:rPr>
            </w:pPr>
          </w:p>
          <w:p w14:paraId="71C9349D" w14:textId="3351132D" w:rsidR="00885E6D" w:rsidRDefault="00885E6D" w:rsidP="009165FA">
            <w:pPr>
              <w:spacing w:before="120" w:after="120"/>
              <w:jc w:val="both"/>
              <w:rPr>
                <w:rFonts w:eastAsia="Calibri" w:cstheme="minorHAnsi"/>
                <w:color w:val="00000A"/>
              </w:rPr>
            </w:pPr>
            <w:r w:rsidRPr="009165FA">
              <w:rPr>
                <w:rFonts w:eastAsia="Calibri" w:cstheme="minorHAnsi"/>
                <w:color w:val="00000A"/>
              </w:rPr>
              <w:t xml:space="preserve">El </w:t>
            </w:r>
            <w:r w:rsidR="0044580F">
              <w:rPr>
                <w:rFonts w:eastAsia="Calibri" w:cstheme="minorHAnsi"/>
                <w:color w:val="00000A"/>
              </w:rPr>
              <w:t>anterior</w:t>
            </w:r>
            <w:r w:rsidRPr="009165FA">
              <w:rPr>
                <w:rFonts w:eastAsia="Calibri" w:cstheme="minorHAnsi"/>
                <w:color w:val="00000A"/>
              </w:rPr>
              <w:t xml:space="preserve"> </w:t>
            </w:r>
            <w:r w:rsidRPr="009165FA">
              <w:rPr>
                <w:rFonts w:eastAsia="Calibri" w:cstheme="minorHAnsi"/>
                <w:i/>
                <w:iCs/>
                <w:color w:val="00000A"/>
              </w:rPr>
              <w:t>Documento 1 – Comprobación por la persona o entidad auditora ROAC</w:t>
            </w:r>
            <w:r w:rsidRPr="009165FA">
              <w:rPr>
                <w:rFonts w:eastAsia="Calibri" w:cstheme="minorHAnsi"/>
                <w:color w:val="00000A"/>
              </w:rPr>
              <w:t xml:space="preserve"> </w:t>
            </w:r>
            <w:r w:rsidRPr="009165FA">
              <w:rPr>
                <w:rFonts w:eastAsia="Calibri" w:cstheme="minorHAnsi"/>
                <w:i/>
                <w:iCs/>
                <w:color w:val="00000A"/>
              </w:rPr>
              <w:t>de la justificación del proyecto</w:t>
            </w:r>
            <w:r w:rsidRPr="009165FA">
              <w:rPr>
                <w:rFonts w:eastAsia="Calibri" w:cstheme="minorHAnsi"/>
                <w:color w:val="00000A"/>
              </w:rPr>
              <w:t xml:space="preserve"> </w:t>
            </w:r>
            <w:r w:rsidR="0044580F">
              <w:rPr>
                <w:rFonts w:eastAsia="Calibri" w:cstheme="minorHAnsi"/>
                <w:color w:val="00000A"/>
              </w:rPr>
              <w:t xml:space="preserve">se cumplimentará </w:t>
            </w:r>
            <w:r w:rsidR="00330AB2">
              <w:rPr>
                <w:rFonts w:eastAsia="Calibri" w:cstheme="minorHAnsi"/>
                <w:color w:val="00000A"/>
              </w:rPr>
              <w:t>atendiend</w:t>
            </w:r>
            <w:r w:rsidR="0044580F">
              <w:rPr>
                <w:rFonts w:eastAsia="Calibri" w:cstheme="minorHAnsi"/>
                <w:color w:val="00000A"/>
              </w:rPr>
              <w:t xml:space="preserve">o </w:t>
            </w:r>
            <w:r w:rsidR="00330AB2">
              <w:rPr>
                <w:rFonts w:eastAsia="Calibri" w:cstheme="minorHAnsi"/>
                <w:color w:val="00000A"/>
              </w:rPr>
              <w:t>a</w:t>
            </w:r>
            <w:r w:rsidR="0044580F">
              <w:rPr>
                <w:rFonts w:eastAsia="Calibri" w:cstheme="minorHAnsi"/>
                <w:color w:val="00000A"/>
              </w:rPr>
              <w:t xml:space="preserve"> la legislación</w:t>
            </w:r>
            <w:r w:rsidR="00330AB2">
              <w:rPr>
                <w:rFonts w:eastAsia="Calibri" w:cstheme="minorHAnsi"/>
                <w:color w:val="00000A"/>
              </w:rPr>
              <w:t xml:space="preserve"> aplicable</w:t>
            </w:r>
            <w:r w:rsidR="0044580F">
              <w:rPr>
                <w:rFonts w:eastAsia="Calibri" w:cstheme="minorHAnsi"/>
                <w:color w:val="00000A"/>
              </w:rPr>
              <w:t xml:space="preserve"> y </w:t>
            </w:r>
            <w:r w:rsidR="00330AB2">
              <w:rPr>
                <w:rFonts w:eastAsia="Calibri" w:cstheme="minorHAnsi"/>
                <w:color w:val="00000A"/>
              </w:rPr>
              <w:t xml:space="preserve">a </w:t>
            </w:r>
            <w:r w:rsidR="0044580F">
              <w:rPr>
                <w:rFonts w:eastAsia="Calibri" w:cstheme="minorHAnsi"/>
                <w:color w:val="00000A"/>
              </w:rPr>
              <w:t>las instrucciones siguientes:</w:t>
            </w:r>
          </w:p>
          <w:p w14:paraId="142D004F" w14:textId="77777777" w:rsidR="00821C09" w:rsidRDefault="00821C09" w:rsidP="00821C09">
            <w:pPr>
              <w:spacing w:before="120" w:after="120"/>
              <w:rPr>
                <w:rFonts w:eastAsia="Calibri" w:cs="Arial"/>
                <w:b/>
                <w:bCs/>
                <w:i/>
                <w:iCs/>
                <w:color w:val="FF0000"/>
              </w:rPr>
            </w:pPr>
          </w:p>
          <w:p w14:paraId="7CCC537F" w14:textId="37E2D5B3" w:rsidR="00821C09" w:rsidRDefault="00821C09" w:rsidP="00821C09">
            <w:pPr>
              <w:spacing w:before="120" w:after="120"/>
              <w:rPr>
                <w:rFonts w:eastAsia="Calibri" w:cs="Arial"/>
                <w:b/>
                <w:bCs/>
                <w:i/>
                <w:iCs/>
                <w:color w:val="FF0000"/>
              </w:rPr>
            </w:pPr>
            <w:r>
              <w:rPr>
                <w:rFonts w:eastAsia="Calibri" w:cs="Arial"/>
                <w:b/>
                <w:bCs/>
                <w:i/>
                <w:iCs/>
                <w:color w:val="FF0000"/>
              </w:rPr>
              <w:t>Ámbito de aplicación</w:t>
            </w:r>
          </w:p>
          <w:p w14:paraId="006EF60A" w14:textId="77777777" w:rsidR="000E6DAB" w:rsidRPr="00E627DA" w:rsidRDefault="000E6DAB" w:rsidP="000E6DAB">
            <w:pPr>
              <w:spacing w:before="120" w:after="120"/>
              <w:jc w:val="both"/>
              <w:rPr>
                <w:rFonts w:eastAsia="Calibri" w:cstheme="minorHAnsi"/>
                <w:color w:val="00000A"/>
              </w:rPr>
            </w:pPr>
            <w:r w:rsidRPr="00E627DA">
              <w:rPr>
                <w:rFonts w:eastAsia="Calibri" w:cstheme="minorHAnsi"/>
                <w:color w:val="00000A"/>
              </w:rPr>
              <w:t>El alcance de</w:t>
            </w:r>
            <w:r>
              <w:rPr>
                <w:rFonts w:eastAsia="Calibri" w:cstheme="minorHAnsi"/>
                <w:color w:val="00000A"/>
              </w:rPr>
              <w:t xml:space="preserve"> la</w:t>
            </w:r>
            <w:r w:rsidRPr="00E627DA">
              <w:rPr>
                <w:rFonts w:eastAsia="Calibri" w:cstheme="minorHAnsi"/>
                <w:color w:val="00000A"/>
              </w:rPr>
              <w:t xml:space="preserve"> presente </w:t>
            </w:r>
            <w:r>
              <w:rPr>
                <w:rFonts w:eastAsia="Calibri" w:cstheme="minorHAnsi"/>
                <w:color w:val="00000A"/>
              </w:rPr>
              <w:t>guía</w:t>
            </w:r>
            <w:r w:rsidRPr="00E627DA">
              <w:rPr>
                <w:rFonts w:eastAsia="Calibri" w:cstheme="minorHAnsi"/>
                <w:color w:val="00000A"/>
              </w:rPr>
              <w:t xml:space="preserve"> comprende las subvenciones justificadas correspondientes a las ayudas convocadas por</w:t>
            </w:r>
            <w:r>
              <w:rPr>
                <w:rFonts w:eastAsia="Calibri" w:cstheme="minorHAnsi"/>
                <w:color w:val="00000A"/>
              </w:rPr>
              <w:t xml:space="preserve"> la</w:t>
            </w:r>
            <w:r w:rsidRPr="00E627DA">
              <w:rPr>
                <w:rFonts w:eastAsia="Calibri" w:cstheme="minorHAnsi"/>
                <w:color w:val="00000A"/>
              </w:rPr>
              <w:t>:</w:t>
            </w:r>
          </w:p>
          <w:p w14:paraId="3B18BCD9" w14:textId="547A5466" w:rsidR="0044580F" w:rsidRDefault="000E6DAB" w:rsidP="000E6DAB">
            <w:pPr>
              <w:pStyle w:val="Prrafodelista"/>
              <w:numPr>
                <w:ilvl w:val="0"/>
                <w:numId w:val="19"/>
              </w:numPr>
              <w:spacing w:before="120" w:after="120"/>
              <w:jc w:val="both"/>
              <w:rPr>
                <w:rFonts w:eastAsia="Calibri" w:cstheme="minorHAnsi"/>
                <w:color w:val="00000A"/>
              </w:rPr>
            </w:pPr>
            <w:bookmarkStart w:id="9" w:name="__DdeLink__21250_1864807113"/>
            <w:r w:rsidRPr="008B0F56">
              <w:rPr>
                <w:rFonts w:eastAsia="Calibri" w:cstheme="minorHAnsi"/>
                <w:color w:val="00000A"/>
              </w:rPr>
              <w:t xml:space="preserve">Resolución de </w:t>
            </w:r>
            <w:r>
              <w:rPr>
                <w:rFonts w:eastAsia="Calibri" w:cstheme="minorHAnsi"/>
                <w:color w:val="00000A"/>
              </w:rPr>
              <w:t>9 de marzo de 2023</w:t>
            </w:r>
            <w:r w:rsidRPr="008B0F56">
              <w:rPr>
                <w:rFonts w:eastAsia="Calibri" w:cstheme="minorHAnsi"/>
                <w:color w:val="00000A"/>
              </w:rPr>
              <w:t xml:space="preserve">, del vicepresidente ejecutivo de la Agencia Valenciana de la Innovación (AVI), por la que se convocan ayudas en materia de fortalecimiento y desarrollo del Sistema Valenciano de Innovación para la mejora del modelo productivo </w:t>
            </w:r>
            <w:r w:rsidRPr="00BC0719">
              <w:rPr>
                <w:rFonts w:eastAsia="Calibri" w:cstheme="minorHAnsi"/>
                <w:color w:val="00000A"/>
              </w:rPr>
              <w:t>para los ejercicios 202</w:t>
            </w:r>
            <w:r>
              <w:rPr>
                <w:rFonts w:eastAsia="Calibri" w:cstheme="minorHAnsi"/>
                <w:color w:val="00000A"/>
              </w:rPr>
              <w:t>3</w:t>
            </w:r>
            <w:r w:rsidRPr="00BC0719">
              <w:rPr>
                <w:rFonts w:eastAsia="Calibri" w:cstheme="minorHAnsi"/>
                <w:color w:val="00000A"/>
              </w:rPr>
              <w:t xml:space="preserve"> a 202</w:t>
            </w:r>
            <w:r>
              <w:rPr>
                <w:rFonts w:eastAsia="Calibri" w:cstheme="minorHAnsi"/>
                <w:color w:val="00000A"/>
              </w:rPr>
              <w:t>5</w:t>
            </w:r>
            <w:r w:rsidRPr="008B0F56">
              <w:rPr>
                <w:rFonts w:eastAsia="Calibri" w:cstheme="minorHAnsi"/>
                <w:color w:val="00000A"/>
              </w:rPr>
              <w:t xml:space="preserve"> (DOGV núm. </w:t>
            </w:r>
            <w:r w:rsidR="008D073D" w:rsidRPr="008D073D">
              <w:rPr>
                <w:rFonts w:eastAsia="Calibri" w:cstheme="minorHAnsi"/>
                <w:color w:val="00000A"/>
              </w:rPr>
              <w:t>9559, 22.03.202</w:t>
            </w:r>
            <w:r w:rsidR="008D073D">
              <w:rPr>
                <w:rFonts w:eastAsia="Calibri" w:cstheme="minorHAnsi"/>
                <w:color w:val="00000A"/>
              </w:rPr>
              <w:t>3</w:t>
            </w:r>
            <w:r w:rsidRPr="008B0F56">
              <w:rPr>
                <w:rFonts w:eastAsia="Calibri" w:cstheme="minorHAnsi"/>
                <w:color w:val="00000A"/>
              </w:rPr>
              <w:t>)</w:t>
            </w:r>
            <w:r w:rsidRPr="00620678">
              <w:rPr>
                <w:rFonts w:eastAsia="Calibri" w:cstheme="minorHAnsi"/>
                <w:color w:val="00000A"/>
              </w:rPr>
              <w:t xml:space="preserve">, </w:t>
            </w:r>
            <w:bookmarkEnd w:id="9"/>
            <w:r w:rsidRPr="00C676B7">
              <w:rPr>
                <w:rFonts w:eastAsia="Calibri" w:cstheme="minorHAnsi"/>
                <w:color w:val="00000A"/>
              </w:rPr>
              <w:t xml:space="preserve">para </w:t>
            </w:r>
            <w:r w:rsidRPr="00BC0719">
              <w:rPr>
                <w:rFonts w:eastAsia="Calibri" w:cstheme="minorHAnsi"/>
                <w:color w:val="00000A"/>
              </w:rPr>
              <w:t xml:space="preserve">la </w:t>
            </w:r>
            <w:r w:rsidR="00D50EDA">
              <w:rPr>
                <w:rFonts w:eastAsia="Calibri" w:cstheme="minorHAnsi"/>
                <w:color w:val="00000A"/>
              </w:rPr>
              <w:t>tercer</w:t>
            </w:r>
            <w:r w:rsidR="00D50EDA" w:rsidRPr="000E6DAB">
              <w:rPr>
                <w:rFonts w:eastAsia="Calibri" w:cstheme="minorHAnsi"/>
                <w:color w:val="00000A"/>
              </w:rPr>
              <w:t xml:space="preserve">a </w:t>
            </w:r>
            <w:r w:rsidRPr="000E6DAB">
              <w:rPr>
                <w:rFonts w:eastAsia="Calibri" w:cstheme="minorHAnsi"/>
                <w:color w:val="00000A"/>
              </w:rPr>
              <w:t>fase</w:t>
            </w:r>
            <w:r w:rsidRPr="00C676B7">
              <w:rPr>
                <w:rFonts w:eastAsia="Calibri" w:cstheme="minorHAnsi"/>
                <w:color w:val="00000A"/>
              </w:rPr>
              <w:t xml:space="preserve"> de</w:t>
            </w:r>
            <w:r w:rsidRPr="00620678">
              <w:rPr>
                <w:rFonts w:eastAsia="Calibri" w:cstheme="minorHAnsi"/>
                <w:color w:val="00000A"/>
              </w:rPr>
              <w:t xml:space="preserve"> justificación</w:t>
            </w:r>
            <w:r w:rsidR="00821C09">
              <w:rPr>
                <w:rFonts w:eastAsia="Calibri" w:cstheme="minorHAnsi"/>
                <w:color w:val="00000A"/>
              </w:rPr>
              <w:t>.</w:t>
            </w:r>
            <w:r w:rsidR="00821C09" w:rsidRPr="00E627DA">
              <w:rPr>
                <w:rFonts w:eastAsia="Calibri" w:cstheme="minorHAnsi"/>
                <w:color w:val="00000A"/>
              </w:rPr>
              <w:t xml:space="preserve"> </w:t>
            </w:r>
          </w:p>
          <w:p w14:paraId="44572A19" w14:textId="77777777" w:rsidR="009F76D2" w:rsidRDefault="009F76D2" w:rsidP="001166BA">
            <w:pPr>
              <w:pStyle w:val="Prrafodelista"/>
              <w:spacing w:before="120" w:after="120"/>
              <w:jc w:val="both"/>
              <w:rPr>
                <w:rFonts w:eastAsia="Calibri" w:cstheme="minorHAnsi"/>
                <w:color w:val="00000A"/>
              </w:rPr>
            </w:pPr>
          </w:p>
          <w:p w14:paraId="34137515" w14:textId="551F4218" w:rsidR="009F76D2" w:rsidRDefault="009F76D2" w:rsidP="009F76D2">
            <w:pPr>
              <w:pStyle w:val="Prrafodelista"/>
              <w:numPr>
                <w:ilvl w:val="0"/>
                <w:numId w:val="19"/>
              </w:numPr>
              <w:spacing w:before="120" w:after="120"/>
              <w:jc w:val="both"/>
              <w:rPr>
                <w:rFonts w:eastAsia="Calibri" w:cstheme="minorHAnsi"/>
                <w:color w:val="00000A"/>
              </w:rPr>
            </w:pPr>
            <w:r w:rsidRPr="009F76D2">
              <w:rPr>
                <w:rFonts w:eastAsia="Calibri" w:cstheme="minorHAnsi"/>
                <w:color w:val="00000A"/>
              </w:rPr>
              <w:t>Resolución de 9 de mayo de 202</w:t>
            </w:r>
            <w:r w:rsidR="001166BA">
              <w:rPr>
                <w:rFonts w:eastAsia="Calibri" w:cstheme="minorHAnsi"/>
                <w:color w:val="00000A"/>
              </w:rPr>
              <w:t>4</w:t>
            </w:r>
            <w:r w:rsidRPr="009F76D2">
              <w:rPr>
                <w:rFonts w:eastAsia="Calibri" w:cstheme="minorHAnsi"/>
                <w:color w:val="00000A"/>
              </w:rPr>
              <w:t xml:space="preserve">, de la Vicepresidencia Ejecutiva de la Agencia Valenciana de la Innovación (AVI) (IVACE+i Innovación), por la que se convocan ayudas en materia de fortalecimiento y desarrollo del Sistema Valenciano de Innovación para la mejora del modelo productivo para los ejercicios 2024 a 2026 (DOGV núm. 9849, 15.05.2024), para la </w:t>
            </w:r>
            <w:r w:rsidR="00D50EDA">
              <w:rPr>
                <w:rFonts w:eastAsia="Calibri" w:cstheme="minorHAnsi"/>
                <w:color w:val="00000A"/>
              </w:rPr>
              <w:t>segund</w:t>
            </w:r>
            <w:r w:rsidR="00D50EDA" w:rsidRPr="009F76D2">
              <w:rPr>
                <w:rFonts w:eastAsia="Calibri" w:cstheme="minorHAnsi"/>
                <w:color w:val="00000A"/>
              </w:rPr>
              <w:t xml:space="preserve">a </w:t>
            </w:r>
            <w:r w:rsidRPr="009F76D2">
              <w:rPr>
                <w:rFonts w:eastAsia="Calibri" w:cstheme="minorHAnsi"/>
                <w:color w:val="00000A"/>
              </w:rPr>
              <w:t xml:space="preserve">fase de justificación. </w:t>
            </w:r>
          </w:p>
          <w:p w14:paraId="0DE371D4" w14:textId="77777777" w:rsidR="00245E36" w:rsidRPr="00245E36" w:rsidRDefault="00245E36" w:rsidP="00245E36">
            <w:pPr>
              <w:pStyle w:val="Prrafodelista"/>
              <w:rPr>
                <w:rFonts w:eastAsia="Calibri" w:cstheme="minorHAnsi"/>
                <w:color w:val="00000A"/>
              </w:rPr>
            </w:pPr>
          </w:p>
          <w:p w14:paraId="2D2C0C5F" w14:textId="11D96815" w:rsidR="00245E36" w:rsidRPr="00245E36" w:rsidRDefault="00245E36" w:rsidP="00245E36">
            <w:pPr>
              <w:pStyle w:val="Prrafodelista"/>
              <w:numPr>
                <w:ilvl w:val="0"/>
                <w:numId w:val="19"/>
              </w:numPr>
              <w:spacing w:before="120" w:after="120"/>
              <w:jc w:val="both"/>
              <w:rPr>
                <w:rFonts w:eastAsia="Calibri" w:cstheme="minorHAnsi"/>
                <w:color w:val="00000A"/>
              </w:rPr>
            </w:pPr>
            <w:r w:rsidRPr="00245E36">
              <w:rPr>
                <w:rFonts w:eastAsia="Calibri" w:cstheme="minorHAnsi"/>
                <w:color w:val="00000A"/>
              </w:rPr>
              <w:t>Resolución de 9 de junio de 2025, de la Vicepresidencia Ejecutiva de la Agencia Valenciana de la Innovación (AVI) (IVACE+i Innovación), por la que se convocan subvenciones en materia de fortalecimiento y desarrollo del Sistema Valenciano de Innovación para la mejora del modelo productivo para los ejercicios 2025 a 2027. (DOGV núm. 10131, 16.06.2025</w:t>
            </w:r>
            <w:r>
              <w:rPr>
                <w:rFonts w:eastAsia="Calibri" w:cstheme="minorHAnsi"/>
                <w:color w:val="00000A"/>
              </w:rPr>
              <w:t>)</w:t>
            </w:r>
            <w:r w:rsidR="00D50EDA">
              <w:rPr>
                <w:rFonts w:eastAsia="Calibri" w:cstheme="minorHAnsi"/>
                <w:color w:val="00000A"/>
              </w:rPr>
              <w:t>, para la primera fase de justificación.</w:t>
            </w:r>
          </w:p>
          <w:p w14:paraId="4EC4B506" w14:textId="77777777" w:rsidR="00821C09" w:rsidRPr="009165FA" w:rsidRDefault="00821C09" w:rsidP="009165FA">
            <w:pPr>
              <w:spacing w:before="120" w:after="120"/>
              <w:jc w:val="both"/>
              <w:rPr>
                <w:rFonts w:eastAsia="Calibri" w:cstheme="minorHAnsi"/>
                <w:color w:val="00000A"/>
              </w:rPr>
            </w:pPr>
          </w:p>
          <w:p w14:paraId="484E5456" w14:textId="5FE5F794" w:rsidR="00885E6D" w:rsidRPr="009165FA" w:rsidRDefault="00885E6D" w:rsidP="009165FA">
            <w:pPr>
              <w:spacing w:before="120" w:after="120"/>
              <w:jc w:val="both"/>
              <w:rPr>
                <w:rFonts w:eastAsia="Calibri" w:cstheme="minorHAnsi"/>
                <w:color w:val="00000A"/>
              </w:rPr>
            </w:pPr>
            <w:r w:rsidRPr="009165FA">
              <w:rPr>
                <w:rFonts w:eastAsia="Calibri" w:cs="Arial"/>
                <w:b/>
                <w:bCs/>
                <w:i/>
                <w:iCs/>
                <w:color w:val="FF0000"/>
              </w:rPr>
              <w:t>Legislación aplicable</w:t>
            </w:r>
          </w:p>
          <w:p w14:paraId="43BB5BD6" w14:textId="0746EF3B" w:rsidR="00793B72" w:rsidRPr="00793B72" w:rsidRDefault="00793B72" w:rsidP="009165FA">
            <w:pPr>
              <w:pStyle w:val="Prrafodelista"/>
              <w:numPr>
                <w:ilvl w:val="0"/>
                <w:numId w:val="19"/>
              </w:numPr>
              <w:spacing w:before="120" w:after="120"/>
              <w:jc w:val="both"/>
              <w:rPr>
                <w:rFonts w:eastAsia="Calibri" w:cstheme="minorHAnsi"/>
                <w:color w:val="00000A"/>
              </w:rPr>
            </w:pPr>
            <w:r w:rsidRPr="00793B72">
              <w:rPr>
                <w:rFonts w:eastAsia="Calibri" w:cstheme="minorHAnsi"/>
                <w:color w:val="00000A"/>
              </w:rPr>
              <w:t>LEY 38/2003, de 17 de noviembre, Ley General de Subvenciones.</w:t>
            </w:r>
          </w:p>
        </w:tc>
      </w:tr>
      <w:tr w:rsidR="002B1E42" w:rsidRPr="00D83E30" w14:paraId="45903A18" w14:textId="77777777" w:rsidTr="009165FA">
        <w:trPr>
          <w:trHeight w:val="345"/>
        </w:trPr>
        <w:tc>
          <w:tcPr>
            <w:tcW w:w="9157" w:type="dxa"/>
            <w:hideMark/>
          </w:tcPr>
          <w:p w14:paraId="1B70A6DA" w14:textId="77777777" w:rsidR="002B1E42" w:rsidRPr="009A2825" w:rsidRDefault="002B1E42"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A2825">
              <w:rPr>
                <w:rFonts w:eastAsia="Calibri" w:cstheme="minorHAnsi"/>
                <w:color w:val="00000A"/>
              </w:rPr>
              <w:t xml:space="preserve">REAL DECRETO 887/2006, de 21 de julio, </w:t>
            </w:r>
            <w:r w:rsidRPr="009A2825">
              <w:rPr>
                <w:rFonts w:cstheme="minorHAnsi"/>
                <w:color w:val="000000"/>
              </w:rPr>
              <w:t xml:space="preserve">por el que se aprueba el Reglamento de la Ley 38/2003. </w:t>
            </w:r>
          </w:p>
          <w:p w14:paraId="4BBDA9D3" w14:textId="77777777" w:rsidR="002B1E42" w:rsidRPr="009A2825" w:rsidRDefault="002B1E42"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A2825">
              <w:rPr>
                <w:rFonts w:cstheme="minorHAnsi"/>
                <w:color w:val="000000"/>
              </w:rPr>
              <w:t>Ley 39/2015, de 1 de octubre, del Procedimiento Administrativo Común de las Administraciones Públicas.</w:t>
            </w:r>
          </w:p>
          <w:p w14:paraId="4628D912" w14:textId="77777777" w:rsidR="002B1E42" w:rsidRPr="009A2825" w:rsidRDefault="002B1E42"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A2825">
              <w:rPr>
                <w:rFonts w:cstheme="minorHAnsi"/>
                <w:color w:val="000000"/>
              </w:rPr>
              <w:t>Ley 9/2017, de 8 de noviembre, de Contratos del Sector Público, por la que se transponen al ordenamiento jurídico español las Directivas del Parlamento Europeo y del Consejo 2014/23/UE y 2014/24/UE, de 26 de febrero de 2014.</w:t>
            </w:r>
          </w:p>
          <w:p w14:paraId="281C6414" w14:textId="77777777" w:rsidR="002B1E42" w:rsidRPr="009A2825" w:rsidRDefault="002B1E42"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A2825">
              <w:rPr>
                <w:rFonts w:cstheme="minorHAnsi"/>
                <w:color w:val="000000"/>
              </w:rPr>
              <w:t xml:space="preserve">La Orden EHA/1434/2007, de 17 de mayo por la que se aprueba la norma de actuación de los auditores de cuentas en la realización de los trabajos de revisión de cuentas justificativas de subvenciones, en el ámbito del sector público estatal, previstos en el artículo 74 del reglamento de la Ley General de subvenciones. </w:t>
            </w:r>
          </w:p>
          <w:p w14:paraId="287C59DD" w14:textId="64381341" w:rsidR="002B1E42" w:rsidRPr="009A2825" w:rsidRDefault="002B1E42" w:rsidP="00851088">
            <w:pPr>
              <w:pStyle w:val="Prrafodelista"/>
              <w:numPr>
                <w:ilvl w:val="0"/>
                <w:numId w:val="5"/>
              </w:numPr>
              <w:spacing w:before="120" w:after="120"/>
              <w:contextualSpacing w:val="0"/>
              <w:jc w:val="both"/>
              <w:rPr>
                <w:rFonts w:eastAsia="Calibri" w:cstheme="minorHAnsi"/>
                <w:color w:val="00000A"/>
              </w:rPr>
            </w:pPr>
            <w:r w:rsidRPr="009A2825">
              <w:rPr>
                <w:rFonts w:cstheme="minorHAnsi"/>
                <w:color w:val="000000"/>
              </w:rPr>
              <w:t>LEY 1/2015, de 6 de febrero, de la Generalitat, de hacienda pública, del sector público instrumental y de subvenciones.</w:t>
            </w:r>
          </w:p>
        </w:tc>
      </w:tr>
      <w:tr w:rsidR="008D073D" w:rsidRPr="00D83E30" w14:paraId="4D05CEA3" w14:textId="77777777" w:rsidTr="009165FA">
        <w:trPr>
          <w:trHeight w:val="345"/>
        </w:trPr>
        <w:tc>
          <w:tcPr>
            <w:tcW w:w="9157" w:type="dxa"/>
            <w:hideMark/>
          </w:tcPr>
          <w:p w14:paraId="5D34A1BD" w14:textId="77777777" w:rsidR="008D073D" w:rsidRPr="00C676B7" w:rsidRDefault="008D073D" w:rsidP="008D073D">
            <w:pPr>
              <w:pStyle w:val="Prrafodelista"/>
              <w:numPr>
                <w:ilvl w:val="0"/>
                <w:numId w:val="5"/>
              </w:numPr>
              <w:spacing w:before="120" w:after="120"/>
              <w:contextualSpacing w:val="0"/>
              <w:jc w:val="both"/>
              <w:rPr>
                <w:rFonts w:eastAsia="Calibri" w:cstheme="minorHAnsi"/>
                <w:color w:val="00000A"/>
              </w:rPr>
            </w:pPr>
            <w:r w:rsidRPr="00C676B7">
              <w:rPr>
                <w:rFonts w:eastAsia="Calibri" w:cstheme="minorHAnsi"/>
                <w:color w:val="00000A"/>
              </w:rPr>
              <w:lastRenderedPageBreak/>
              <w:t>DECRETO 9/2018, de 30 de mayo, bases reguladoras para la concesión de ayudas en materia de fortalecimiento y desarrollo del Sistema Valenciano de Innovación para la mejora del modelo productivo. DOGV 8312 / 07.06.2018.</w:t>
            </w:r>
          </w:p>
          <w:p w14:paraId="472DC6A5" w14:textId="77777777" w:rsidR="008D073D" w:rsidRPr="00C676B7" w:rsidRDefault="008D073D" w:rsidP="008D073D">
            <w:pPr>
              <w:pStyle w:val="Prrafodelista"/>
              <w:numPr>
                <w:ilvl w:val="0"/>
                <w:numId w:val="5"/>
              </w:numPr>
              <w:spacing w:before="120" w:after="120"/>
              <w:contextualSpacing w:val="0"/>
              <w:jc w:val="both"/>
              <w:rPr>
                <w:rFonts w:eastAsia="Calibri" w:cstheme="minorHAnsi"/>
                <w:color w:val="00000A"/>
              </w:rPr>
            </w:pPr>
            <w:r w:rsidRPr="00C676B7">
              <w:rPr>
                <w:rFonts w:eastAsia="Calibri" w:cstheme="minorHAnsi"/>
                <w:color w:val="00000A"/>
              </w:rPr>
              <w:t>Reglamento (UE) 2021/1060 del Parlamento Europeo y del Consejo, de 24 de junio de 2021, por el que se establecen las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w:t>
            </w:r>
          </w:p>
          <w:p w14:paraId="35BA4884" w14:textId="77777777" w:rsidR="008D073D" w:rsidRPr="003A7783" w:rsidRDefault="008D073D" w:rsidP="008D073D">
            <w:pPr>
              <w:pStyle w:val="Prrafodelista"/>
              <w:numPr>
                <w:ilvl w:val="0"/>
                <w:numId w:val="5"/>
              </w:numPr>
              <w:autoSpaceDE w:val="0"/>
              <w:autoSpaceDN w:val="0"/>
              <w:adjustRightInd w:val="0"/>
              <w:spacing w:before="120" w:after="120"/>
              <w:contextualSpacing w:val="0"/>
              <w:jc w:val="both"/>
              <w:rPr>
                <w:rFonts w:cstheme="minorHAnsi"/>
                <w:color w:val="000000"/>
              </w:rPr>
            </w:pPr>
            <w:r w:rsidRPr="00C676B7">
              <w:rPr>
                <w:rFonts w:eastAsia="Calibri" w:cstheme="minorHAnsi"/>
                <w:color w:val="00000A"/>
              </w:rPr>
              <w:t>Reglamento (UE) 2021/1058 del Parlamento Europeo y del Consejo, de 24 de junio de 2021, relativo al Fondo Europeo de Desarrollo Regional y al Fondo de Cohesión.</w:t>
            </w:r>
          </w:p>
          <w:p w14:paraId="7FEA43E0" w14:textId="0CDB6813" w:rsidR="009F76D2" w:rsidRPr="0079533B" w:rsidRDefault="009F76D2" w:rsidP="003A7783">
            <w:pPr>
              <w:pStyle w:val="Prrafodelista"/>
              <w:numPr>
                <w:ilvl w:val="0"/>
                <w:numId w:val="5"/>
              </w:numPr>
              <w:autoSpaceDE w:val="0"/>
              <w:autoSpaceDN w:val="0"/>
              <w:adjustRightInd w:val="0"/>
              <w:spacing w:before="120" w:after="120"/>
              <w:contextualSpacing w:val="0"/>
              <w:jc w:val="both"/>
              <w:rPr>
                <w:rFonts w:cstheme="minorHAnsi"/>
                <w:color w:val="000000"/>
              </w:rPr>
            </w:pPr>
            <w:r w:rsidRPr="0079533B">
              <w:rPr>
                <w:rFonts w:cstheme="minorHAnsi"/>
                <w:color w:val="000000"/>
              </w:rPr>
              <w:t xml:space="preserve">Reglamento (UE) núm. 651/2014 de la Comisión, de 17 de junio de 2014, </w:t>
            </w:r>
            <w:r w:rsidR="0079533B" w:rsidRPr="0079533B">
              <w:rPr>
                <w:rFonts w:cstheme="minorHAnsi"/>
                <w:color w:val="000000"/>
              </w:rPr>
              <w:t>modificado por el Reglamento (UE) 2023/1315,</w:t>
            </w:r>
            <w:r w:rsidR="0079533B">
              <w:rPr>
                <w:rFonts w:cstheme="minorHAnsi"/>
                <w:color w:val="000000"/>
              </w:rPr>
              <w:t xml:space="preserve"> </w:t>
            </w:r>
            <w:r w:rsidR="0079533B" w:rsidRPr="0079533B">
              <w:rPr>
                <w:rFonts w:cstheme="minorHAnsi"/>
                <w:color w:val="000000"/>
              </w:rPr>
              <w:t>de 23 de junio de 2023,</w:t>
            </w:r>
            <w:r w:rsidR="0079533B">
              <w:rPr>
                <w:rFonts w:cstheme="minorHAnsi"/>
                <w:color w:val="000000"/>
              </w:rPr>
              <w:t xml:space="preserve"> </w:t>
            </w:r>
            <w:r w:rsidRPr="0079533B">
              <w:rPr>
                <w:rFonts w:cstheme="minorHAnsi"/>
                <w:color w:val="000000"/>
              </w:rPr>
              <w:t>por el que se declaran determinadas categorías de ayudas compatibles con el mercado interior en aplicación de los artículos 107 y 108 del Tratado de Funcionamiento de la Unión Europea</w:t>
            </w:r>
          </w:p>
          <w:p w14:paraId="33272E09" w14:textId="61D693A0" w:rsidR="009F76D2" w:rsidRDefault="009F76D2" w:rsidP="008D073D">
            <w:pPr>
              <w:pStyle w:val="Prrafodelista"/>
              <w:numPr>
                <w:ilvl w:val="0"/>
                <w:numId w:val="5"/>
              </w:numPr>
              <w:autoSpaceDE w:val="0"/>
              <w:autoSpaceDN w:val="0"/>
              <w:adjustRightInd w:val="0"/>
              <w:spacing w:before="120" w:after="120"/>
              <w:contextualSpacing w:val="0"/>
              <w:jc w:val="both"/>
              <w:rPr>
                <w:rFonts w:cstheme="minorHAnsi"/>
                <w:color w:val="000000"/>
              </w:rPr>
            </w:pPr>
            <w:r>
              <w:rPr>
                <w:rFonts w:cstheme="minorHAnsi"/>
                <w:color w:val="000000"/>
              </w:rPr>
              <w:t>Convocatoria 2023:</w:t>
            </w:r>
          </w:p>
          <w:p w14:paraId="407F0344" w14:textId="4D99B14E" w:rsidR="009F76D2" w:rsidRPr="009F76D2" w:rsidRDefault="00314E51" w:rsidP="003A7783">
            <w:pPr>
              <w:pStyle w:val="Prrafodelista"/>
              <w:numPr>
                <w:ilvl w:val="1"/>
                <w:numId w:val="5"/>
              </w:numPr>
              <w:autoSpaceDE w:val="0"/>
              <w:autoSpaceDN w:val="0"/>
              <w:adjustRightInd w:val="0"/>
              <w:spacing w:before="120" w:after="120"/>
              <w:jc w:val="both"/>
              <w:rPr>
                <w:rFonts w:cstheme="minorHAnsi"/>
                <w:color w:val="000000"/>
              </w:rPr>
            </w:pPr>
            <w:r w:rsidRPr="00314E51">
              <w:rPr>
                <w:rFonts w:cstheme="minorHAnsi"/>
                <w:color w:val="000000"/>
              </w:rPr>
              <w:t xml:space="preserve">Reglamento (UE) nº 1407/2013 de la Comisión relativo a la aplicación de los artículos 107 y 108 del Tratado de Funcionamiento de la Unión Europea a las ayudas de minimis </w:t>
            </w:r>
          </w:p>
          <w:p w14:paraId="4C1FB212" w14:textId="3633D056" w:rsidR="009F76D2" w:rsidRDefault="009F76D2" w:rsidP="003A7783">
            <w:pPr>
              <w:pStyle w:val="Prrafodelista"/>
              <w:numPr>
                <w:ilvl w:val="0"/>
                <w:numId w:val="5"/>
              </w:numPr>
              <w:autoSpaceDE w:val="0"/>
              <w:autoSpaceDN w:val="0"/>
              <w:adjustRightInd w:val="0"/>
              <w:spacing w:before="240" w:after="120"/>
              <w:ind w:left="714" w:hanging="357"/>
              <w:contextualSpacing w:val="0"/>
              <w:jc w:val="both"/>
              <w:rPr>
                <w:rFonts w:cstheme="minorHAnsi"/>
                <w:color w:val="000000"/>
              </w:rPr>
            </w:pPr>
            <w:r>
              <w:rPr>
                <w:rFonts w:cstheme="minorHAnsi"/>
                <w:color w:val="000000"/>
              </w:rPr>
              <w:t>Convocatoria</w:t>
            </w:r>
            <w:r w:rsidR="00D50EDA">
              <w:rPr>
                <w:rFonts w:cstheme="minorHAnsi"/>
                <w:color w:val="000000"/>
              </w:rPr>
              <w:t>s</w:t>
            </w:r>
            <w:r>
              <w:rPr>
                <w:rFonts w:cstheme="minorHAnsi"/>
                <w:color w:val="000000"/>
              </w:rPr>
              <w:t xml:space="preserve"> 2024</w:t>
            </w:r>
            <w:r w:rsidR="00D50EDA">
              <w:rPr>
                <w:rFonts w:cstheme="minorHAnsi"/>
                <w:color w:val="000000"/>
              </w:rPr>
              <w:t xml:space="preserve"> y 2025</w:t>
            </w:r>
            <w:r>
              <w:rPr>
                <w:rFonts w:cstheme="minorHAnsi"/>
                <w:color w:val="000000"/>
              </w:rPr>
              <w:t>:</w:t>
            </w:r>
          </w:p>
          <w:p w14:paraId="289DE924" w14:textId="5F4F7196" w:rsidR="009F76D2" w:rsidRPr="009A2825" w:rsidRDefault="009F76D2" w:rsidP="003A7783">
            <w:pPr>
              <w:pStyle w:val="Prrafodelista"/>
              <w:numPr>
                <w:ilvl w:val="1"/>
                <w:numId w:val="5"/>
              </w:numPr>
              <w:autoSpaceDE w:val="0"/>
              <w:autoSpaceDN w:val="0"/>
              <w:adjustRightInd w:val="0"/>
              <w:spacing w:before="120" w:after="120"/>
              <w:rPr>
                <w:rFonts w:cstheme="minorHAnsi"/>
                <w:color w:val="000000"/>
              </w:rPr>
            </w:pPr>
            <w:r w:rsidRPr="009F76D2">
              <w:rPr>
                <w:rFonts w:cstheme="minorHAnsi"/>
                <w:color w:val="000000"/>
              </w:rPr>
              <w:t>Reglamento (UE) 2023/2831 de la Comisión, de 13 de diciembre de 2023, relativo a la aplicación de los artículos 107 y 108 del Tratado de Funcionamiento de la Unión Europea a las ayudas de minimis</w:t>
            </w:r>
          </w:p>
        </w:tc>
      </w:tr>
      <w:tr w:rsidR="008D073D" w:rsidRPr="00D83E30" w14:paraId="1C75C3AE" w14:textId="77777777" w:rsidTr="009165FA">
        <w:trPr>
          <w:trHeight w:val="615"/>
        </w:trPr>
        <w:tc>
          <w:tcPr>
            <w:tcW w:w="9157" w:type="dxa"/>
            <w:hideMark/>
          </w:tcPr>
          <w:p w14:paraId="39F21005" w14:textId="135D66BB" w:rsidR="008D073D" w:rsidRPr="00BC0719" w:rsidRDefault="008D073D" w:rsidP="008D073D">
            <w:pPr>
              <w:pStyle w:val="Prrafodelista"/>
              <w:numPr>
                <w:ilvl w:val="0"/>
                <w:numId w:val="5"/>
              </w:numPr>
              <w:spacing w:before="120" w:after="120"/>
              <w:contextualSpacing w:val="0"/>
              <w:jc w:val="both"/>
              <w:rPr>
                <w:rFonts w:eastAsia="Calibri" w:cstheme="minorHAnsi"/>
                <w:color w:val="00000A"/>
              </w:rPr>
            </w:pPr>
            <w:r w:rsidRPr="00C676B7">
              <w:rPr>
                <w:rFonts w:eastAsia="Calibri" w:cstheme="minorHAnsi"/>
                <w:color w:val="00000A"/>
              </w:rPr>
              <w:t xml:space="preserve">Manual de Instrucciones de Justificación </w:t>
            </w:r>
            <w:r>
              <w:rPr>
                <w:rFonts w:eastAsia="Calibri" w:cstheme="minorHAnsi"/>
                <w:color w:val="00000A"/>
              </w:rPr>
              <w:t>Subvencione</w:t>
            </w:r>
            <w:r w:rsidRPr="00C676B7">
              <w:rPr>
                <w:rFonts w:eastAsia="Calibri" w:cstheme="minorHAnsi"/>
                <w:color w:val="00000A"/>
              </w:rPr>
              <w:t>s Competitivas</w:t>
            </w:r>
            <w:r w:rsidRPr="00BC0719">
              <w:rPr>
                <w:rFonts w:eastAsia="Calibri" w:cstheme="minorHAnsi"/>
                <w:color w:val="00000A"/>
              </w:rPr>
              <w:t>. Convocatoria 202</w:t>
            </w:r>
            <w:r>
              <w:rPr>
                <w:rFonts w:eastAsia="Calibri" w:cstheme="minorHAnsi"/>
                <w:color w:val="00000A"/>
              </w:rPr>
              <w:t>3</w:t>
            </w:r>
            <w:r w:rsidRPr="00BC0719">
              <w:rPr>
                <w:rFonts w:eastAsia="Calibri" w:cstheme="minorHAnsi"/>
                <w:color w:val="00000A"/>
              </w:rPr>
              <w:t>-</w:t>
            </w:r>
            <w:r w:rsidR="00D50EDA">
              <w:rPr>
                <w:rFonts w:eastAsia="Calibri" w:cstheme="minorHAnsi"/>
                <w:color w:val="00000A"/>
              </w:rPr>
              <w:t xml:space="preserve">3ª </w:t>
            </w:r>
            <w:r w:rsidR="00314E51">
              <w:rPr>
                <w:rFonts w:eastAsia="Calibri" w:cstheme="minorHAnsi"/>
                <w:color w:val="00000A"/>
              </w:rPr>
              <w:t>fase-</w:t>
            </w:r>
            <w:r w:rsidRPr="00BC0719">
              <w:rPr>
                <w:rFonts w:eastAsia="Calibri" w:cstheme="minorHAnsi"/>
                <w:color w:val="00000A"/>
              </w:rPr>
              <w:t xml:space="preserve">Ejercicio </w:t>
            </w:r>
            <w:r w:rsidR="00D50EDA">
              <w:rPr>
                <w:rFonts w:eastAsia="Calibri" w:cstheme="minorHAnsi"/>
                <w:color w:val="00000A"/>
              </w:rPr>
              <w:t>2025,</w:t>
            </w:r>
            <w:r w:rsidR="00D50EDA">
              <w:t xml:space="preserve"> </w:t>
            </w:r>
            <w:r w:rsidR="00D50EDA" w:rsidRPr="00D50EDA">
              <w:rPr>
                <w:rFonts w:eastAsia="Calibri" w:cstheme="minorHAnsi"/>
                <w:color w:val="00000A"/>
              </w:rPr>
              <w:t>Convocatoria 2024-</w:t>
            </w:r>
            <w:r w:rsidR="00D50EDA">
              <w:rPr>
                <w:rFonts w:eastAsia="Calibri" w:cstheme="minorHAnsi"/>
                <w:color w:val="00000A"/>
              </w:rPr>
              <w:t>2</w:t>
            </w:r>
            <w:r w:rsidR="00D50EDA" w:rsidRPr="00D50EDA">
              <w:rPr>
                <w:rFonts w:eastAsia="Calibri" w:cstheme="minorHAnsi"/>
                <w:color w:val="00000A"/>
              </w:rPr>
              <w:t>ª fase-Ejercicio 202</w:t>
            </w:r>
            <w:r w:rsidR="00D50EDA">
              <w:rPr>
                <w:rFonts w:eastAsia="Calibri" w:cstheme="minorHAnsi"/>
                <w:color w:val="00000A"/>
              </w:rPr>
              <w:t xml:space="preserve">5 </w:t>
            </w:r>
            <w:r w:rsidR="00314E51">
              <w:rPr>
                <w:rFonts w:eastAsia="Calibri" w:cstheme="minorHAnsi"/>
                <w:color w:val="00000A"/>
              </w:rPr>
              <w:t>y</w:t>
            </w:r>
            <w:r w:rsidR="00314E51" w:rsidRPr="00314E51">
              <w:rPr>
                <w:rFonts w:eastAsia="Calibri" w:cstheme="minorHAnsi"/>
                <w:color w:val="00000A"/>
              </w:rPr>
              <w:t xml:space="preserve"> Convocatoria </w:t>
            </w:r>
            <w:r w:rsidR="00D50EDA" w:rsidRPr="00314E51">
              <w:rPr>
                <w:rFonts w:eastAsia="Calibri" w:cstheme="minorHAnsi"/>
                <w:color w:val="00000A"/>
              </w:rPr>
              <w:t>202</w:t>
            </w:r>
            <w:r w:rsidR="00D50EDA">
              <w:rPr>
                <w:rFonts w:eastAsia="Calibri" w:cstheme="minorHAnsi"/>
                <w:color w:val="00000A"/>
              </w:rPr>
              <w:t>5</w:t>
            </w:r>
            <w:r w:rsidR="00314E51" w:rsidRPr="00314E51">
              <w:rPr>
                <w:rFonts w:eastAsia="Calibri" w:cstheme="minorHAnsi"/>
                <w:color w:val="00000A"/>
              </w:rPr>
              <w:t>-</w:t>
            </w:r>
            <w:r w:rsidR="00314E51">
              <w:rPr>
                <w:rFonts w:eastAsia="Calibri" w:cstheme="minorHAnsi"/>
                <w:color w:val="00000A"/>
              </w:rPr>
              <w:t>1</w:t>
            </w:r>
            <w:r w:rsidR="00314E51" w:rsidRPr="00314E51">
              <w:rPr>
                <w:rFonts w:eastAsia="Calibri" w:cstheme="minorHAnsi"/>
                <w:color w:val="00000A"/>
              </w:rPr>
              <w:t xml:space="preserve">ª fase-Ejercicio </w:t>
            </w:r>
            <w:r w:rsidR="00D50EDA" w:rsidRPr="00314E51">
              <w:rPr>
                <w:rFonts w:eastAsia="Calibri" w:cstheme="minorHAnsi"/>
                <w:color w:val="00000A"/>
              </w:rPr>
              <w:t>202</w:t>
            </w:r>
            <w:r w:rsidR="00D50EDA">
              <w:rPr>
                <w:rFonts w:eastAsia="Calibri" w:cstheme="minorHAnsi"/>
                <w:color w:val="00000A"/>
              </w:rPr>
              <w:t>5</w:t>
            </w:r>
            <w:r w:rsidRPr="00BC0719">
              <w:rPr>
                <w:rFonts w:eastAsia="Calibri" w:cstheme="minorHAnsi"/>
                <w:color w:val="00000A"/>
              </w:rPr>
              <w:t xml:space="preserve">, </w:t>
            </w:r>
            <w:r w:rsidRPr="008D073D">
              <w:rPr>
                <w:rFonts w:cstheme="minorHAnsi"/>
              </w:rPr>
              <w:t xml:space="preserve">disponible en este </w:t>
            </w:r>
            <w:hyperlink r:id="rId15" w:history="1">
              <w:r w:rsidRPr="008D073D">
                <w:rPr>
                  <w:rStyle w:val="Hipervnculo"/>
                  <w:rFonts w:cstheme="minorHAnsi"/>
                </w:rPr>
                <w:t>enlace</w:t>
              </w:r>
            </w:hyperlink>
            <w:r w:rsidRPr="008D073D">
              <w:rPr>
                <w:rFonts w:eastAsia="Calibri" w:cstheme="minorHAnsi"/>
                <w:color w:val="00000A"/>
              </w:rPr>
              <w:t>.</w:t>
            </w:r>
            <w:r w:rsidRPr="00BC0719">
              <w:rPr>
                <w:sz w:val="48"/>
                <w:szCs w:val="48"/>
              </w:rPr>
              <w:t xml:space="preserve"> </w:t>
            </w:r>
          </w:p>
          <w:p w14:paraId="2C358681" w14:textId="42B2BB9D" w:rsidR="008D073D" w:rsidRPr="009A2825" w:rsidRDefault="008D073D" w:rsidP="008D073D">
            <w:pPr>
              <w:pStyle w:val="Prrafodelista"/>
              <w:spacing w:before="120" w:after="120"/>
              <w:contextualSpacing w:val="0"/>
              <w:jc w:val="both"/>
              <w:rPr>
                <w:rFonts w:eastAsia="Calibri" w:cstheme="minorHAnsi"/>
                <w:color w:val="00000A"/>
              </w:rPr>
            </w:pPr>
          </w:p>
        </w:tc>
      </w:tr>
    </w:tbl>
    <w:p w14:paraId="3676F7A1" w14:textId="63D826FF" w:rsidR="003F1B27" w:rsidRDefault="007B71EC" w:rsidP="009165FA">
      <w:pPr>
        <w:jc w:val="both"/>
        <w:rPr>
          <w:rFonts w:cstheme="minorHAnsi"/>
          <w:b/>
          <w:color w:val="000000"/>
          <w:u w:val="single"/>
        </w:rPr>
      </w:pPr>
      <w:r>
        <w:rPr>
          <w:rFonts w:cstheme="minorHAnsi"/>
          <w:b/>
          <w:color w:val="000000"/>
          <w:u w:val="single"/>
        </w:rPr>
        <w:t>La persona o entidad auditora</w:t>
      </w:r>
      <w:r w:rsidR="00A33C12" w:rsidRPr="00D21ACF">
        <w:rPr>
          <w:rFonts w:cstheme="minorHAnsi"/>
          <w:b/>
          <w:color w:val="000000"/>
          <w:u w:val="single"/>
        </w:rPr>
        <w:t xml:space="preserve"> debe efectuar su revisión en base a </w:t>
      </w:r>
      <w:r w:rsidR="00431174" w:rsidRPr="00D21ACF">
        <w:rPr>
          <w:rFonts w:cstheme="minorHAnsi"/>
          <w:b/>
          <w:color w:val="000000"/>
          <w:u w:val="single"/>
        </w:rPr>
        <w:t xml:space="preserve">lo establecido en </w:t>
      </w:r>
      <w:r w:rsidR="00A33C12" w:rsidRPr="00D21ACF">
        <w:rPr>
          <w:rFonts w:cstheme="minorHAnsi"/>
          <w:b/>
          <w:color w:val="000000"/>
          <w:u w:val="single"/>
        </w:rPr>
        <w:t>la Orden EHA/1434/2007 mencionada</w:t>
      </w:r>
      <w:r w:rsidR="00B5433F">
        <w:rPr>
          <w:rFonts w:cstheme="minorHAnsi"/>
          <w:b/>
          <w:color w:val="000000"/>
          <w:u w:val="single"/>
        </w:rPr>
        <w:t xml:space="preserve"> y demás normativa aplicable</w:t>
      </w:r>
      <w:r w:rsidR="000F41C2">
        <w:rPr>
          <w:rFonts w:cstheme="minorHAnsi"/>
          <w:b/>
          <w:color w:val="000000"/>
          <w:u w:val="single"/>
        </w:rPr>
        <w:t xml:space="preserve">. </w:t>
      </w:r>
    </w:p>
    <w:p w14:paraId="754AE71B" w14:textId="06989CFB" w:rsidR="00272C27" w:rsidRDefault="00272C27" w:rsidP="003A15C8">
      <w:pPr>
        <w:autoSpaceDE w:val="0"/>
        <w:autoSpaceDN w:val="0"/>
        <w:adjustRightInd w:val="0"/>
        <w:spacing w:line="240" w:lineRule="auto"/>
        <w:jc w:val="both"/>
        <w:rPr>
          <w:rFonts w:cstheme="minorHAnsi"/>
          <w:b/>
          <w:color w:val="000000"/>
          <w:u w:val="single"/>
        </w:rPr>
      </w:pPr>
    </w:p>
    <w:p w14:paraId="28A33205" w14:textId="2CBA22C2" w:rsidR="00330AB2" w:rsidRPr="00BA0528" w:rsidRDefault="00330AB2" w:rsidP="00330AB2">
      <w:pPr>
        <w:spacing w:before="120" w:after="120" w:line="240" w:lineRule="auto"/>
        <w:jc w:val="both"/>
        <w:rPr>
          <w:rFonts w:eastAsia="Calibri" w:cstheme="minorHAnsi"/>
          <w:color w:val="00000A"/>
        </w:rPr>
      </w:pPr>
      <w:r>
        <w:rPr>
          <w:rFonts w:eastAsia="Calibri" w:cs="Arial"/>
          <w:b/>
          <w:bCs/>
          <w:i/>
          <w:iCs/>
          <w:color w:val="FF0000"/>
        </w:rPr>
        <w:t>Instrucciones</w:t>
      </w:r>
    </w:p>
    <w:p w14:paraId="09E6D17D" w14:textId="7DB155B9" w:rsidR="00306207" w:rsidRDefault="00FD75FC" w:rsidP="003A15C8">
      <w:pPr>
        <w:autoSpaceDE w:val="0"/>
        <w:autoSpaceDN w:val="0"/>
        <w:adjustRightInd w:val="0"/>
        <w:spacing w:line="240" w:lineRule="auto"/>
        <w:jc w:val="both"/>
        <w:rPr>
          <w:rFonts w:cstheme="minorHAnsi"/>
        </w:rPr>
      </w:pPr>
      <w:r w:rsidRPr="00FD75FC">
        <w:rPr>
          <w:rFonts w:cstheme="minorHAnsi"/>
        </w:rPr>
        <w:t>Sin perjuicio de la relación de comprobaciones a realizar incluidas en el apartado 2 del modelo de informe</w:t>
      </w:r>
      <w:r w:rsidR="007C195E">
        <w:rPr>
          <w:rFonts w:cstheme="minorHAnsi"/>
        </w:rPr>
        <w:t>:</w:t>
      </w:r>
    </w:p>
    <w:p w14:paraId="00C0F4F8" w14:textId="4F73BD0B" w:rsidR="00A33C12" w:rsidRPr="006A124D" w:rsidRDefault="00464474" w:rsidP="003A15C8">
      <w:pPr>
        <w:autoSpaceDE w:val="0"/>
        <w:autoSpaceDN w:val="0"/>
        <w:adjustRightInd w:val="0"/>
        <w:spacing w:line="240" w:lineRule="auto"/>
        <w:jc w:val="both"/>
        <w:rPr>
          <w:rFonts w:cstheme="minorHAnsi"/>
        </w:rPr>
      </w:pPr>
      <w:r w:rsidRPr="006A124D">
        <w:rPr>
          <w:rFonts w:cstheme="minorHAnsi"/>
        </w:rPr>
        <w:t xml:space="preserve">Sólo se tendrán en cuenta a la hora de realizar el análisis, aquellos </w:t>
      </w:r>
      <w:r w:rsidRPr="006A124D">
        <w:rPr>
          <w:rFonts w:cstheme="minorHAnsi"/>
          <w:b/>
          <w:bCs/>
        </w:rPr>
        <w:t xml:space="preserve">conceptos </w:t>
      </w:r>
      <w:r w:rsidRPr="006A124D">
        <w:rPr>
          <w:rFonts w:cstheme="minorHAnsi"/>
        </w:rPr>
        <w:t xml:space="preserve">que figuren como </w:t>
      </w:r>
      <w:r>
        <w:rPr>
          <w:rFonts w:cstheme="minorHAnsi"/>
          <w:b/>
          <w:bCs/>
        </w:rPr>
        <w:t>subvencionables</w:t>
      </w:r>
      <w:r w:rsidRPr="006A124D">
        <w:rPr>
          <w:rFonts w:cstheme="minorHAnsi"/>
          <w:b/>
          <w:bCs/>
        </w:rPr>
        <w:t xml:space="preserve"> </w:t>
      </w:r>
      <w:r w:rsidRPr="006A124D">
        <w:rPr>
          <w:rFonts w:cstheme="minorHAnsi"/>
        </w:rPr>
        <w:t xml:space="preserve">mediante Resolución de </w:t>
      </w:r>
      <w:r>
        <w:rPr>
          <w:rFonts w:cstheme="minorHAnsi"/>
        </w:rPr>
        <w:t>c</w:t>
      </w:r>
      <w:r w:rsidRPr="006A124D">
        <w:rPr>
          <w:rFonts w:cstheme="minorHAnsi"/>
        </w:rPr>
        <w:t xml:space="preserve">oncesión o </w:t>
      </w:r>
      <w:r>
        <w:rPr>
          <w:rFonts w:cstheme="minorHAnsi"/>
        </w:rPr>
        <w:t>m</w:t>
      </w:r>
      <w:r w:rsidRPr="006A124D">
        <w:rPr>
          <w:rFonts w:cstheme="minorHAnsi"/>
        </w:rPr>
        <w:t>odificación de la misma, y de acuerdo con las condiciones específicas que aparecen en ellos</w:t>
      </w:r>
      <w:r w:rsidR="00A33C12" w:rsidRPr="006A124D">
        <w:rPr>
          <w:rFonts w:cstheme="minorHAnsi"/>
        </w:rPr>
        <w:t xml:space="preserve">. </w:t>
      </w:r>
    </w:p>
    <w:p w14:paraId="5F3ED12A" w14:textId="5CE0794E" w:rsidR="00A33C12" w:rsidRPr="006A124D" w:rsidRDefault="00A33C12" w:rsidP="003A15C8">
      <w:pPr>
        <w:autoSpaceDE w:val="0"/>
        <w:autoSpaceDN w:val="0"/>
        <w:adjustRightInd w:val="0"/>
        <w:spacing w:line="240" w:lineRule="auto"/>
        <w:jc w:val="both"/>
        <w:rPr>
          <w:rFonts w:cstheme="minorHAnsi"/>
        </w:rPr>
      </w:pPr>
      <w:r>
        <w:rPr>
          <w:rFonts w:cstheme="minorHAnsi"/>
        </w:rPr>
        <w:t>L</w:t>
      </w:r>
      <w:r w:rsidRPr="006A124D">
        <w:rPr>
          <w:rFonts w:cstheme="minorHAnsi"/>
        </w:rPr>
        <w:t xml:space="preserve">as comprobaciones se </w:t>
      </w:r>
      <w:r w:rsidR="002F511A">
        <w:rPr>
          <w:rFonts w:cstheme="minorHAnsi"/>
        </w:rPr>
        <w:t>efectuarán</w:t>
      </w:r>
      <w:r w:rsidRPr="006A124D">
        <w:rPr>
          <w:rFonts w:cstheme="minorHAnsi"/>
        </w:rPr>
        <w:t xml:space="preserve"> sobre el </w:t>
      </w:r>
      <w:r w:rsidRPr="006A124D">
        <w:rPr>
          <w:rFonts w:cstheme="minorHAnsi"/>
          <w:b/>
          <w:bCs/>
        </w:rPr>
        <w:t>100% de las facturas</w:t>
      </w:r>
      <w:r>
        <w:rPr>
          <w:rFonts w:cstheme="minorHAnsi"/>
          <w:b/>
          <w:bCs/>
        </w:rPr>
        <w:t>,</w:t>
      </w:r>
      <w:r w:rsidRPr="00D16DE5">
        <w:rPr>
          <w:b/>
          <w:bCs/>
          <w:color w:val="FF0000"/>
        </w:rPr>
        <w:t xml:space="preserve"> </w:t>
      </w:r>
      <w:r w:rsidRPr="00D16DE5">
        <w:rPr>
          <w:b/>
          <w:bCs/>
        </w:rPr>
        <w:t xml:space="preserve">nóminas, y sus correspondientes </w:t>
      </w:r>
      <w:r w:rsidRPr="006A124D">
        <w:rPr>
          <w:rFonts w:cstheme="minorHAnsi"/>
          <w:b/>
          <w:bCs/>
        </w:rPr>
        <w:t xml:space="preserve">pagos </w:t>
      </w:r>
      <w:r w:rsidRPr="006A124D">
        <w:rPr>
          <w:rFonts w:cstheme="minorHAnsi"/>
        </w:rPr>
        <w:t>en firme</w:t>
      </w:r>
      <w:r w:rsidR="00432AFE">
        <w:rPr>
          <w:rFonts w:cstheme="minorHAnsi"/>
        </w:rPr>
        <w:t xml:space="preserve"> </w:t>
      </w:r>
      <w:r w:rsidRPr="006A124D">
        <w:rPr>
          <w:rFonts w:cstheme="minorHAnsi"/>
        </w:rPr>
        <w:t xml:space="preserve">que la </w:t>
      </w:r>
      <w:r w:rsidR="00390FDE">
        <w:rPr>
          <w:rFonts w:cstheme="minorHAnsi"/>
        </w:rPr>
        <w:t>entidad beneficiaria</w:t>
      </w:r>
      <w:r w:rsidRPr="006A124D">
        <w:rPr>
          <w:rFonts w:cstheme="minorHAnsi"/>
        </w:rPr>
        <w:t xml:space="preserve"> ha presentado como justificación, y que figuran en</w:t>
      </w:r>
      <w:r>
        <w:rPr>
          <w:rFonts w:cstheme="minorHAnsi"/>
        </w:rPr>
        <w:t xml:space="preserve"> la memoria económica</w:t>
      </w:r>
      <w:r w:rsidRPr="006A124D">
        <w:rPr>
          <w:rFonts w:cstheme="minorHAnsi"/>
        </w:rPr>
        <w:t xml:space="preserve">. Asimismo, se hará constar que la </w:t>
      </w:r>
      <w:r w:rsidR="00390FDE">
        <w:rPr>
          <w:rFonts w:cstheme="minorHAnsi"/>
        </w:rPr>
        <w:t>entidad</w:t>
      </w:r>
      <w:r w:rsidRPr="006A124D">
        <w:rPr>
          <w:rFonts w:cstheme="minorHAnsi"/>
        </w:rPr>
        <w:t xml:space="preserve"> dispone de los documentos originales acreditativos de dichas facturas</w:t>
      </w:r>
      <w:r>
        <w:rPr>
          <w:rFonts w:cstheme="minorHAnsi"/>
        </w:rPr>
        <w:t>, nóminas</w:t>
      </w:r>
      <w:r w:rsidRPr="006A124D">
        <w:rPr>
          <w:rFonts w:cstheme="minorHAnsi"/>
        </w:rPr>
        <w:t xml:space="preserve"> y pagos. </w:t>
      </w:r>
    </w:p>
    <w:p w14:paraId="625B4125" w14:textId="6ED8E951" w:rsidR="00A33C12" w:rsidRPr="00A52779" w:rsidRDefault="000C1F51" w:rsidP="003A15C8">
      <w:pPr>
        <w:autoSpaceDE w:val="0"/>
        <w:autoSpaceDN w:val="0"/>
        <w:adjustRightInd w:val="0"/>
        <w:spacing w:line="240" w:lineRule="auto"/>
        <w:jc w:val="both"/>
        <w:rPr>
          <w:rFonts w:cstheme="minorHAnsi"/>
        </w:rPr>
      </w:pPr>
      <w:r>
        <w:rPr>
          <w:rFonts w:cstheme="minorHAnsi"/>
        </w:rPr>
        <w:lastRenderedPageBreak/>
        <w:t>R</w:t>
      </w:r>
      <w:r w:rsidR="00A33C12">
        <w:rPr>
          <w:rFonts w:cstheme="minorHAnsi"/>
        </w:rPr>
        <w:t>especto a las</w:t>
      </w:r>
      <w:r w:rsidR="00A33C12" w:rsidRPr="006A124D">
        <w:rPr>
          <w:rFonts w:cstheme="minorHAnsi"/>
        </w:rPr>
        <w:t xml:space="preserve"> </w:t>
      </w:r>
      <w:r w:rsidR="00A33C12" w:rsidRPr="00A52779">
        <w:rPr>
          <w:rFonts w:cstheme="minorHAnsi"/>
          <w:b/>
          <w:bCs/>
        </w:rPr>
        <w:t>facturas</w:t>
      </w:r>
      <w:r w:rsidR="00A33C12" w:rsidRPr="00A52779">
        <w:rPr>
          <w:rFonts w:cstheme="minorHAnsi"/>
        </w:rPr>
        <w:t xml:space="preserve">: </w:t>
      </w:r>
    </w:p>
    <w:p w14:paraId="61DF1DDA" w14:textId="4918E618" w:rsidR="00A33C12" w:rsidRPr="00464474" w:rsidRDefault="00A33C12" w:rsidP="00FE00AD">
      <w:pPr>
        <w:pStyle w:val="Prrafodelista"/>
        <w:numPr>
          <w:ilvl w:val="0"/>
          <w:numId w:val="10"/>
        </w:numPr>
        <w:autoSpaceDE w:val="0"/>
        <w:autoSpaceDN w:val="0"/>
        <w:adjustRightInd w:val="0"/>
        <w:spacing w:before="120" w:line="240" w:lineRule="auto"/>
        <w:ind w:left="714" w:hanging="357"/>
        <w:contextualSpacing w:val="0"/>
        <w:jc w:val="both"/>
        <w:rPr>
          <w:rFonts w:cstheme="minorHAnsi"/>
        </w:rPr>
      </w:pPr>
      <w:r w:rsidRPr="00464474">
        <w:rPr>
          <w:rFonts w:cstheme="minorHAnsi"/>
        </w:rPr>
        <w:t>Las fechas de emisión deben estar incluidas en</w:t>
      </w:r>
      <w:r w:rsidR="005B4C44" w:rsidRPr="00464474">
        <w:rPr>
          <w:rFonts w:cstheme="minorHAnsi"/>
        </w:rPr>
        <w:t xml:space="preserve"> el </w:t>
      </w:r>
      <w:r w:rsidRPr="00464474">
        <w:rPr>
          <w:rFonts w:cstheme="minorHAnsi"/>
        </w:rPr>
        <w:t>plazo</w:t>
      </w:r>
      <w:r w:rsidR="005B4C44" w:rsidRPr="00464474">
        <w:rPr>
          <w:rFonts w:cstheme="minorHAnsi"/>
        </w:rPr>
        <w:t xml:space="preserve"> de </w:t>
      </w:r>
      <w:r w:rsidRPr="00464474">
        <w:rPr>
          <w:rFonts w:cstheme="minorHAnsi"/>
        </w:rPr>
        <w:t>realización del proyecto según</w:t>
      </w:r>
      <w:r w:rsidR="00464474">
        <w:rPr>
          <w:rFonts w:cstheme="minorHAnsi"/>
        </w:rPr>
        <w:t xml:space="preserve"> </w:t>
      </w:r>
      <w:r w:rsidR="00464474" w:rsidRPr="00464474">
        <w:rPr>
          <w:rFonts w:cstheme="minorHAnsi"/>
        </w:rPr>
        <w:t>convocatoria</w:t>
      </w:r>
      <w:r w:rsidR="005F4F32" w:rsidRPr="00464474">
        <w:rPr>
          <w:rFonts w:ascii="Calibri" w:hAnsi="Calibri" w:cs="Calibri"/>
          <w:color w:val="000000"/>
          <w:lang w:eastAsia="es-ES"/>
        </w:rPr>
        <w:t>.</w:t>
      </w:r>
    </w:p>
    <w:p w14:paraId="4789263C" w14:textId="0A60FFD4" w:rsidR="00A33C12" w:rsidRPr="00A52779" w:rsidRDefault="00A33C12" w:rsidP="00FE00AD">
      <w:pPr>
        <w:pStyle w:val="Prrafodelista"/>
        <w:numPr>
          <w:ilvl w:val="0"/>
          <w:numId w:val="10"/>
        </w:numPr>
        <w:autoSpaceDE w:val="0"/>
        <w:autoSpaceDN w:val="0"/>
        <w:adjustRightInd w:val="0"/>
        <w:spacing w:before="120" w:line="240" w:lineRule="auto"/>
        <w:ind w:left="714" w:hanging="357"/>
        <w:contextualSpacing w:val="0"/>
        <w:jc w:val="both"/>
        <w:rPr>
          <w:rFonts w:cstheme="minorHAnsi"/>
        </w:rPr>
      </w:pPr>
      <w:r w:rsidRPr="00A52779">
        <w:rPr>
          <w:rFonts w:cstheme="minorHAnsi"/>
        </w:rPr>
        <w:t xml:space="preserve">Emitidas </w:t>
      </w:r>
      <w:r w:rsidR="006C43D6" w:rsidRPr="00A52779">
        <w:rPr>
          <w:rFonts w:cstheme="minorHAnsi"/>
        </w:rPr>
        <w:t xml:space="preserve">únicamente </w:t>
      </w:r>
      <w:r w:rsidRPr="00A52779">
        <w:rPr>
          <w:rFonts w:cstheme="minorHAnsi"/>
        </w:rPr>
        <w:t>a nombre de</w:t>
      </w:r>
      <w:r w:rsidR="002F511A" w:rsidRPr="00A52779">
        <w:rPr>
          <w:rFonts w:cstheme="minorHAnsi"/>
        </w:rPr>
        <w:t xml:space="preserve"> </w:t>
      </w:r>
      <w:r w:rsidRPr="00A52779">
        <w:rPr>
          <w:rFonts w:cstheme="minorHAnsi"/>
        </w:rPr>
        <w:t>l</w:t>
      </w:r>
      <w:r w:rsidR="002F511A" w:rsidRPr="00A52779">
        <w:rPr>
          <w:rFonts w:cstheme="minorHAnsi"/>
        </w:rPr>
        <w:t>a entidad</w:t>
      </w:r>
      <w:r w:rsidRPr="00A52779">
        <w:rPr>
          <w:rFonts w:cstheme="minorHAnsi"/>
        </w:rPr>
        <w:t xml:space="preserve"> beneficiari</w:t>
      </w:r>
      <w:r w:rsidR="002F511A" w:rsidRPr="00A52779">
        <w:rPr>
          <w:rFonts w:cstheme="minorHAnsi"/>
        </w:rPr>
        <w:t>a</w:t>
      </w:r>
      <w:r w:rsidRPr="00A52779">
        <w:rPr>
          <w:rFonts w:cstheme="minorHAnsi"/>
        </w:rPr>
        <w:t xml:space="preserve"> de la ayuda</w:t>
      </w:r>
      <w:r w:rsidR="0000724D" w:rsidRPr="00A52779">
        <w:t>.</w:t>
      </w:r>
    </w:p>
    <w:p w14:paraId="46CD80CF" w14:textId="4B77A402" w:rsidR="006C43D6" w:rsidRPr="00A52779" w:rsidRDefault="006C43D6" w:rsidP="00FE00AD">
      <w:pPr>
        <w:pStyle w:val="Prrafodelista"/>
        <w:numPr>
          <w:ilvl w:val="0"/>
          <w:numId w:val="10"/>
        </w:numPr>
        <w:autoSpaceDE w:val="0"/>
        <w:autoSpaceDN w:val="0"/>
        <w:adjustRightInd w:val="0"/>
        <w:spacing w:before="120" w:line="240" w:lineRule="auto"/>
        <w:ind w:left="714" w:hanging="357"/>
        <w:contextualSpacing w:val="0"/>
        <w:jc w:val="both"/>
        <w:rPr>
          <w:rFonts w:cstheme="minorHAnsi"/>
        </w:rPr>
      </w:pPr>
      <w:r w:rsidRPr="00A52779">
        <w:rPr>
          <w:rFonts w:cstheme="minorHAnsi"/>
        </w:rPr>
        <w:t xml:space="preserve">Se prestará especial atención a que las facturas no hayan recibido doble financiación por parte de </w:t>
      </w:r>
      <w:r w:rsidR="00A52779" w:rsidRPr="00A52779">
        <w:rPr>
          <w:rFonts w:cstheme="minorHAnsi"/>
        </w:rPr>
        <w:t>esta</w:t>
      </w:r>
      <w:r w:rsidRPr="00A52779">
        <w:rPr>
          <w:rFonts w:cstheme="minorHAnsi"/>
        </w:rPr>
        <w:t xml:space="preserve"> u otra administración o ente público o privado, nacional, internacional, o de la Unión Europea.</w:t>
      </w:r>
    </w:p>
    <w:p w14:paraId="785BD19F" w14:textId="2F23A6DE" w:rsidR="00A33C12" w:rsidRPr="006A124D" w:rsidRDefault="00A33C12" w:rsidP="003A15C8">
      <w:pPr>
        <w:autoSpaceDE w:val="0"/>
        <w:autoSpaceDN w:val="0"/>
        <w:adjustRightInd w:val="0"/>
        <w:spacing w:line="240" w:lineRule="auto"/>
        <w:jc w:val="both"/>
        <w:rPr>
          <w:rFonts w:cstheme="minorHAnsi"/>
        </w:rPr>
      </w:pPr>
      <w:r w:rsidRPr="006A124D">
        <w:rPr>
          <w:rFonts w:cstheme="minorHAnsi"/>
        </w:rPr>
        <w:t xml:space="preserve">En cuanto a los </w:t>
      </w:r>
      <w:r w:rsidRPr="006A124D">
        <w:rPr>
          <w:rFonts w:cstheme="minorHAnsi"/>
          <w:b/>
          <w:bCs/>
        </w:rPr>
        <w:t>pagos</w:t>
      </w:r>
      <w:r w:rsidRPr="006A124D">
        <w:rPr>
          <w:rFonts w:cstheme="minorHAnsi"/>
        </w:rPr>
        <w:t xml:space="preserve">: </w:t>
      </w:r>
    </w:p>
    <w:p w14:paraId="2A72D45F" w14:textId="7D66A5A1" w:rsidR="00722B59" w:rsidRPr="00EF4020" w:rsidRDefault="00464474" w:rsidP="00FE00AD">
      <w:pPr>
        <w:pStyle w:val="Prrafodelista"/>
        <w:numPr>
          <w:ilvl w:val="0"/>
          <w:numId w:val="10"/>
        </w:numPr>
        <w:autoSpaceDE w:val="0"/>
        <w:autoSpaceDN w:val="0"/>
        <w:adjustRightInd w:val="0"/>
        <w:spacing w:before="120" w:line="240" w:lineRule="auto"/>
        <w:ind w:left="714" w:hanging="357"/>
        <w:contextualSpacing w:val="0"/>
        <w:jc w:val="both"/>
        <w:rPr>
          <w:rFonts w:ascii="Calibri" w:hAnsi="Calibri" w:cs="Calibri"/>
        </w:rPr>
      </w:pPr>
      <w:r w:rsidRPr="00464474">
        <w:rPr>
          <w:rFonts w:cstheme="minorHAnsi"/>
        </w:rPr>
        <w:t>Las fechas de los documentos de pago bancarios deben estar incluidas en el plazo de justificación del proyecto según convocatoria</w:t>
      </w:r>
      <w:r w:rsidR="005F4F32" w:rsidRPr="00EF4020">
        <w:rPr>
          <w:rFonts w:ascii="Calibri" w:hAnsi="Calibri" w:cs="Calibri"/>
          <w:color w:val="000000"/>
          <w:lang w:eastAsia="es-ES"/>
        </w:rPr>
        <w:t>.</w:t>
      </w:r>
    </w:p>
    <w:p w14:paraId="7F0591C9" w14:textId="6C3282FE" w:rsidR="008D073D" w:rsidRPr="00BC0719" w:rsidRDefault="008D073D" w:rsidP="00FE00AD">
      <w:pPr>
        <w:pStyle w:val="Prrafodelista"/>
        <w:numPr>
          <w:ilvl w:val="0"/>
          <w:numId w:val="10"/>
        </w:numPr>
        <w:autoSpaceDE w:val="0"/>
        <w:autoSpaceDN w:val="0"/>
        <w:adjustRightInd w:val="0"/>
        <w:spacing w:before="120"/>
        <w:ind w:left="714" w:hanging="357"/>
        <w:contextualSpacing w:val="0"/>
        <w:jc w:val="both"/>
        <w:rPr>
          <w:rFonts w:ascii="Calibri" w:hAnsi="Calibri" w:cs="Calibri"/>
        </w:rPr>
      </w:pPr>
      <w:r w:rsidRPr="00BC0719">
        <w:rPr>
          <w:rFonts w:ascii="Calibri" w:hAnsi="Calibri" w:cs="Calibri"/>
          <w:color w:val="000000" w:themeColor="text1"/>
        </w:rPr>
        <w:t xml:space="preserve">Cuando </w:t>
      </w:r>
      <w:r w:rsidR="00C01EB7">
        <w:rPr>
          <w:rFonts w:ascii="Calibri" w:hAnsi="Calibri" w:cs="Calibri"/>
          <w:color w:val="000000" w:themeColor="text1"/>
        </w:rPr>
        <w:t>la entidad beneficiaria</w:t>
      </w:r>
      <w:r w:rsidRPr="00BC0719">
        <w:rPr>
          <w:rFonts w:ascii="Calibri" w:hAnsi="Calibri" w:cs="Calibri"/>
          <w:color w:val="000000" w:themeColor="text1"/>
        </w:rPr>
        <w:t xml:space="preserve"> de la subvención sea una empresa, </w:t>
      </w:r>
      <w:r w:rsidRPr="00BC0719">
        <w:rPr>
          <w:rFonts w:cstheme="minorHAnsi"/>
          <w:color w:val="000000" w:themeColor="text1"/>
        </w:rPr>
        <w:t>conforme a la definición</w:t>
      </w:r>
      <w:r w:rsidRPr="00BC0719">
        <w:rPr>
          <w:color w:val="000000" w:themeColor="text1"/>
        </w:rPr>
        <w:t xml:space="preserve"> que consta en </w:t>
      </w:r>
      <w:r w:rsidRPr="00BC0719">
        <w:rPr>
          <w:rFonts w:cstheme="minorHAnsi"/>
          <w:color w:val="000000" w:themeColor="text1"/>
        </w:rPr>
        <w:t>la Ley 3/2004, de 29 de diciembre, por la que se establecen medidas de lucha contra la morosidad en las operaciones comerciales,</w:t>
      </w:r>
      <w:r w:rsidRPr="00BC0719">
        <w:rPr>
          <w:color w:val="000000" w:themeColor="text1"/>
        </w:rPr>
        <w:t xml:space="preserve"> </w:t>
      </w:r>
      <w:r w:rsidRPr="00BC0719">
        <w:rPr>
          <w:rFonts w:ascii="Calibri" w:hAnsi="Calibri" w:cs="Calibri"/>
          <w:color w:val="000000" w:themeColor="text1"/>
        </w:rPr>
        <w:t xml:space="preserve">los </w:t>
      </w:r>
      <w:r w:rsidRPr="00BC0719">
        <w:rPr>
          <w:rFonts w:ascii="Calibri" w:hAnsi="Calibri" w:cs="Calibri"/>
        </w:rPr>
        <w:t>gastos subvencionables en los que haya incurrido en sus operaciones comerciales deberán haber sido abonados en los plazos de pago previstos en la normativa sectorial que le sea de aplicación o, en su defecto, en los establecidos en la Ley 3/2004, de 29 de diciembre, por la que se establecen medidas de lucha contra la morosidad en las operaciones comerciales, en caso contrario no serán considerados gastos subvencionables.</w:t>
      </w:r>
    </w:p>
    <w:p w14:paraId="266E1F4F" w14:textId="56077C76" w:rsidR="00A33C12" w:rsidRPr="00722B59" w:rsidRDefault="008D073D" w:rsidP="00FE00AD">
      <w:pPr>
        <w:pStyle w:val="Prrafodelista"/>
        <w:numPr>
          <w:ilvl w:val="0"/>
          <w:numId w:val="10"/>
        </w:numPr>
        <w:autoSpaceDE w:val="0"/>
        <w:autoSpaceDN w:val="0"/>
        <w:adjustRightInd w:val="0"/>
        <w:spacing w:before="120" w:line="240" w:lineRule="auto"/>
        <w:ind w:left="714" w:hanging="357"/>
        <w:contextualSpacing w:val="0"/>
        <w:jc w:val="both"/>
        <w:rPr>
          <w:rFonts w:cstheme="minorHAnsi"/>
        </w:rPr>
      </w:pPr>
      <w:r w:rsidRPr="00722B59">
        <w:rPr>
          <w:rFonts w:cstheme="minorHAnsi"/>
        </w:rPr>
        <w:t>Los pagos realizados deben seguir las normas de las instrucciones de justificación</w:t>
      </w:r>
      <w:r>
        <w:rPr>
          <w:rFonts w:cstheme="minorHAnsi"/>
        </w:rPr>
        <w:t xml:space="preserve"> para garantizar su trazabilidad</w:t>
      </w:r>
      <w:r w:rsidR="00A33C12" w:rsidRPr="00722B59">
        <w:rPr>
          <w:rFonts w:cstheme="minorHAnsi"/>
        </w:rPr>
        <w:t xml:space="preserve">. </w:t>
      </w:r>
    </w:p>
    <w:p w14:paraId="5AE98BA6" w14:textId="77777777" w:rsidR="00FE00AD" w:rsidRDefault="00FE00AD" w:rsidP="00464474">
      <w:pPr>
        <w:autoSpaceDE w:val="0"/>
        <w:autoSpaceDN w:val="0"/>
        <w:adjustRightInd w:val="0"/>
        <w:spacing w:line="240" w:lineRule="auto"/>
        <w:jc w:val="both"/>
        <w:rPr>
          <w:rFonts w:cstheme="minorHAnsi"/>
        </w:rPr>
      </w:pPr>
    </w:p>
    <w:p w14:paraId="4781120E" w14:textId="0526F4A0" w:rsidR="00464474" w:rsidRPr="00464474" w:rsidRDefault="00464474" w:rsidP="00464474">
      <w:pPr>
        <w:autoSpaceDE w:val="0"/>
        <w:autoSpaceDN w:val="0"/>
        <w:adjustRightInd w:val="0"/>
        <w:spacing w:line="240" w:lineRule="auto"/>
        <w:jc w:val="both"/>
        <w:rPr>
          <w:rFonts w:cstheme="minorHAnsi"/>
        </w:rPr>
      </w:pPr>
      <w:r w:rsidRPr="00464474">
        <w:rPr>
          <w:rFonts w:cstheme="minorHAnsi"/>
        </w:rPr>
        <w:t>Tener en cuenta posibles incidencias de los siguientes tipos</w:t>
      </w:r>
      <w:r w:rsidR="008F5C8E">
        <w:rPr>
          <w:rFonts w:cstheme="minorHAnsi"/>
        </w:rPr>
        <w:t xml:space="preserve"> </w:t>
      </w:r>
      <w:r w:rsidR="008F5C8E" w:rsidRPr="008F5C8E">
        <w:rPr>
          <w:rFonts w:cstheme="minorHAnsi"/>
        </w:rPr>
        <w:t>(relación no exhaustiva</w:t>
      </w:r>
      <w:r w:rsidR="008F5C8E">
        <w:rPr>
          <w:rFonts w:cstheme="minorHAnsi"/>
        </w:rPr>
        <w:t>)</w:t>
      </w:r>
      <w:r w:rsidRPr="00464474">
        <w:rPr>
          <w:rFonts w:cstheme="minorHAnsi"/>
        </w:rPr>
        <w:t>: conceptos no presupuestados en la memoria de solicitud o gastos no subvencionables, gastos imputados sin documento justificativo, facturas de años anteriores o fechas posteriores a la justificación, pagos fuera de plazo o incompletos, entre otros</w:t>
      </w:r>
      <w:bookmarkEnd w:id="8"/>
      <w:r w:rsidRPr="00464474">
        <w:rPr>
          <w:rFonts w:cstheme="minorHAnsi"/>
        </w:rPr>
        <w:t>.</w:t>
      </w:r>
    </w:p>
    <w:bookmarkEnd w:id="1"/>
    <w:p w14:paraId="46AD3976" w14:textId="6BD764F6" w:rsidR="00FE00AD" w:rsidRPr="00FE00AD" w:rsidRDefault="00FE00AD" w:rsidP="00FE00AD">
      <w:pPr>
        <w:tabs>
          <w:tab w:val="left" w:pos="5235"/>
        </w:tabs>
        <w:rPr>
          <w:rFonts w:eastAsia="Calibri" w:cs="Arial"/>
        </w:rPr>
      </w:pPr>
    </w:p>
    <w:sectPr w:rsidR="00FE00AD" w:rsidRPr="00FE00AD" w:rsidSect="009165FA">
      <w:headerReference w:type="default" r:id="rId16"/>
      <w:footerReference w:type="default" r:id="rId17"/>
      <w:pgSz w:w="11906" w:h="16838"/>
      <w:pgMar w:top="1588" w:right="1133"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8AB76" w14:textId="77777777" w:rsidR="0062669F" w:rsidRDefault="0062669F" w:rsidP="00D024D5">
      <w:pPr>
        <w:spacing w:after="0" w:line="240" w:lineRule="auto"/>
      </w:pPr>
      <w:r>
        <w:separator/>
      </w:r>
    </w:p>
  </w:endnote>
  <w:endnote w:type="continuationSeparator" w:id="0">
    <w:p w14:paraId="163F14BA" w14:textId="77777777" w:rsidR="0062669F" w:rsidRDefault="0062669F" w:rsidP="00D024D5">
      <w:pPr>
        <w:spacing w:after="0" w:line="240" w:lineRule="auto"/>
      </w:pPr>
      <w:r>
        <w:continuationSeparator/>
      </w:r>
    </w:p>
  </w:endnote>
  <w:endnote w:type="continuationNotice" w:id="1">
    <w:p w14:paraId="73F9F841" w14:textId="77777777" w:rsidR="0062669F" w:rsidRDefault="00626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2FA43" w14:textId="77777777" w:rsidR="00305979" w:rsidRDefault="0030597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3516168"/>
      <w:docPartObj>
        <w:docPartGallery w:val="Page Numbers (Bottom of Page)"/>
        <w:docPartUnique/>
      </w:docPartObj>
    </w:sdtPr>
    <w:sdtEndPr/>
    <w:sdtContent>
      <w:sdt>
        <w:sdtPr>
          <w:id w:val="1728636285"/>
          <w:docPartObj>
            <w:docPartGallery w:val="Page Numbers (Top of Page)"/>
            <w:docPartUnique/>
          </w:docPartObj>
        </w:sdtPr>
        <w:sdtEndPr/>
        <w:sdtContent>
          <w:p w14:paraId="260926A9" w14:textId="77777777" w:rsidR="006120E6" w:rsidRDefault="006120E6">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375055">
              <w:rPr>
                <w:b/>
                <w:bCs/>
                <w:noProof/>
              </w:rPr>
              <w:t>12</w:t>
            </w:r>
            <w:r>
              <w:rPr>
                <w:b/>
                <w:bCs/>
                <w:sz w:val="24"/>
                <w:szCs w:val="24"/>
              </w:rPr>
              <w:fldChar w:fldCharType="end"/>
            </w:r>
            <w:r>
              <w:t xml:space="preserve"> de </w:t>
            </w:r>
            <w:r>
              <w:rPr>
                <w:b/>
                <w:bCs/>
              </w:rPr>
              <w:t>11</w:t>
            </w:r>
          </w:p>
        </w:sdtContent>
      </w:sdt>
    </w:sdtContent>
  </w:sdt>
  <w:p w14:paraId="241691A9" w14:textId="77777777" w:rsidR="006120E6" w:rsidRDefault="006120E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19D39" w14:textId="77777777" w:rsidR="00305979" w:rsidRDefault="00305979">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0165402"/>
      <w:docPartObj>
        <w:docPartGallery w:val="Page Numbers (Bottom of Page)"/>
        <w:docPartUnique/>
      </w:docPartObj>
    </w:sdtPr>
    <w:sdtEndPr/>
    <w:sdtContent>
      <w:sdt>
        <w:sdtPr>
          <w:id w:val="-1926644876"/>
          <w:docPartObj>
            <w:docPartGallery w:val="Page Numbers (Top of Page)"/>
            <w:docPartUnique/>
          </w:docPartObj>
        </w:sdtPr>
        <w:sdtEndPr/>
        <w:sdtContent>
          <w:p w14:paraId="17232D2F" w14:textId="77777777" w:rsidR="00305979" w:rsidRDefault="006120E6">
            <w:pPr>
              <w:pStyle w:val="Piedepgina"/>
              <w:jc w:val="center"/>
              <w:rPr>
                <w:b/>
                <w:bCs/>
                <w:sz w:val="24"/>
                <w:szCs w:val="24"/>
              </w:rPr>
            </w:pPr>
            <w:r>
              <w:t xml:space="preserve">Página </w:t>
            </w:r>
            <w:r>
              <w:rPr>
                <w:b/>
                <w:bCs/>
                <w:sz w:val="24"/>
                <w:szCs w:val="24"/>
              </w:rPr>
              <w:fldChar w:fldCharType="begin"/>
            </w:r>
            <w:r>
              <w:rPr>
                <w:b/>
                <w:bCs/>
              </w:rPr>
              <w:instrText>PAGE</w:instrText>
            </w:r>
            <w:r>
              <w:rPr>
                <w:b/>
                <w:bCs/>
                <w:sz w:val="24"/>
                <w:szCs w:val="24"/>
              </w:rPr>
              <w:fldChar w:fldCharType="separate"/>
            </w:r>
            <w:r w:rsidR="00375055">
              <w:rPr>
                <w:b/>
                <w:bCs/>
                <w:noProof/>
              </w:rPr>
              <w:t>2</w:t>
            </w:r>
            <w:r>
              <w:rPr>
                <w:b/>
                <w:bCs/>
                <w:sz w:val="24"/>
                <w:szCs w:val="24"/>
              </w:rPr>
              <w:fldChar w:fldCharType="end"/>
            </w:r>
            <w:r>
              <w:t xml:space="preserve"> de</w:t>
            </w:r>
            <w:r>
              <w:rPr>
                <w:b/>
                <w:bCs/>
                <w:sz w:val="24"/>
                <w:szCs w:val="24"/>
              </w:rPr>
              <w:t xml:space="preserve"> 3</w:t>
            </w:r>
          </w:p>
          <w:p w14:paraId="549DD57C" w14:textId="34BBC074" w:rsidR="006120E6" w:rsidRDefault="00305979">
            <w:pPr>
              <w:pStyle w:val="Piedepgina"/>
              <w:jc w:val="center"/>
            </w:pPr>
            <w:r w:rsidRPr="002F5B32">
              <w:rPr>
                <w:noProof/>
              </w:rPr>
              <w:drawing>
                <wp:inline distT="0" distB="0" distL="0" distR="0" wp14:anchorId="21D2F4B7" wp14:editId="3502CA67">
                  <wp:extent cx="5400040" cy="346075"/>
                  <wp:effectExtent l="0" t="0" r="0" b="0"/>
                  <wp:docPr id="165425757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46075"/>
                          </a:xfrm>
                          <a:prstGeom prst="rect">
                            <a:avLst/>
                          </a:prstGeom>
                          <a:noFill/>
                          <a:ln>
                            <a:noFill/>
                          </a:ln>
                        </pic:spPr>
                      </pic:pic>
                    </a:graphicData>
                  </a:graphic>
                </wp:inline>
              </w:drawing>
            </w:r>
          </w:p>
        </w:sdtContent>
      </w:sdt>
    </w:sdtContent>
  </w:sdt>
  <w:p w14:paraId="493BD96C" w14:textId="77777777" w:rsidR="006120E6" w:rsidRDefault="006120E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45267" w14:textId="77777777" w:rsidR="0062669F" w:rsidRDefault="0062669F" w:rsidP="00D024D5">
      <w:pPr>
        <w:spacing w:after="0" w:line="240" w:lineRule="auto"/>
      </w:pPr>
      <w:r>
        <w:separator/>
      </w:r>
    </w:p>
  </w:footnote>
  <w:footnote w:type="continuationSeparator" w:id="0">
    <w:p w14:paraId="77C7B368" w14:textId="77777777" w:rsidR="0062669F" w:rsidRDefault="0062669F" w:rsidP="00D024D5">
      <w:pPr>
        <w:spacing w:after="0" w:line="240" w:lineRule="auto"/>
      </w:pPr>
      <w:r>
        <w:continuationSeparator/>
      </w:r>
    </w:p>
  </w:footnote>
  <w:footnote w:type="continuationNotice" w:id="1">
    <w:p w14:paraId="3A0A0847" w14:textId="77777777" w:rsidR="0062669F" w:rsidRDefault="006266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45301" w14:textId="77777777" w:rsidR="00305979" w:rsidRDefault="0030597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778"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8"/>
    </w:tblGrid>
    <w:tr w:rsidR="006120E6" w14:paraId="6A6C61AB" w14:textId="77777777" w:rsidTr="004114CB">
      <w:tc>
        <w:tcPr>
          <w:tcW w:w="10778" w:type="dxa"/>
          <w:vAlign w:val="center"/>
        </w:tcPr>
        <w:p w14:paraId="0DAAFAA5" w14:textId="2108A37E" w:rsidR="006120E6" w:rsidRDefault="006120E6" w:rsidP="001D125E">
          <w:pPr>
            <w:pStyle w:val="Encabezado"/>
            <w:jc w:val="right"/>
            <w:rPr>
              <w:i/>
              <w:color w:val="FF0000"/>
              <w:sz w:val="20"/>
            </w:rPr>
          </w:pPr>
          <w:r>
            <w:rPr>
              <w:i/>
              <w:color w:val="FF0000"/>
              <w:sz w:val="20"/>
            </w:rPr>
            <w:t>1.</w:t>
          </w:r>
          <w:r>
            <w:t xml:space="preserve"> </w:t>
          </w:r>
          <w:r w:rsidRPr="006A30BC">
            <w:rPr>
              <w:i/>
              <w:color w:val="FF0000"/>
              <w:sz w:val="20"/>
            </w:rPr>
            <w:t>Informe de revisión de cuenta justificativa de subvención</w:t>
          </w:r>
          <w:r>
            <w:rPr>
              <w:i/>
              <w:color w:val="FF0000"/>
              <w:sz w:val="20"/>
            </w:rPr>
            <w:t>.</w:t>
          </w:r>
          <w:r w:rsidR="00AD6029">
            <w:rPr>
              <w:i/>
              <w:color w:val="FF0000"/>
              <w:sz w:val="20"/>
            </w:rPr>
            <w:t xml:space="preserve"> Ejercicio 2025</w:t>
          </w:r>
          <w:r>
            <w:rPr>
              <w:i/>
              <w:color w:val="FF0000"/>
              <w:sz w:val="20"/>
            </w:rPr>
            <w:t xml:space="preserve"> </w:t>
          </w:r>
        </w:p>
        <w:p w14:paraId="5D372E0A" w14:textId="1A75B075" w:rsidR="006120E6" w:rsidRDefault="006120E6" w:rsidP="001D125E">
          <w:pPr>
            <w:pStyle w:val="Encabezado"/>
            <w:jc w:val="right"/>
            <w:rPr>
              <w:i/>
              <w:color w:val="FF0000"/>
              <w:sz w:val="20"/>
            </w:rPr>
          </w:pPr>
          <w:r w:rsidRPr="000E6DAB">
            <w:rPr>
              <w:i/>
              <w:color w:val="FF0000"/>
              <w:sz w:val="20"/>
            </w:rPr>
            <w:t xml:space="preserve"> Convocatoria </w:t>
          </w:r>
          <w:r>
            <w:rPr>
              <w:i/>
              <w:color w:val="FF0000"/>
              <w:sz w:val="20"/>
            </w:rPr>
            <w:t xml:space="preserve">2023. </w:t>
          </w:r>
          <w:r w:rsidR="00AD6029">
            <w:rPr>
              <w:i/>
              <w:color w:val="FF0000"/>
              <w:sz w:val="20"/>
            </w:rPr>
            <w:t xml:space="preserve">3ª </w:t>
          </w:r>
          <w:r>
            <w:rPr>
              <w:i/>
              <w:color w:val="FF0000"/>
              <w:sz w:val="20"/>
            </w:rPr>
            <w:t>Fase de justificación/</w:t>
          </w:r>
          <w:r w:rsidRPr="000E6DAB">
            <w:rPr>
              <w:i/>
              <w:color w:val="FF0000"/>
              <w:sz w:val="20"/>
            </w:rPr>
            <w:t xml:space="preserve">Convocatoria </w:t>
          </w:r>
          <w:r>
            <w:rPr>
              <w:i/>
              <w:color w:val="FF0000"/>
              <w:sz w:val="20"/>
            </w:rPr>
            <w:t xml:space="preserve">2024. </w:t>
          </w:r>
          <w:r w:rsidR="00AD6029">
            <w:rPr>
              <w:i/>
              <w:color w:val="FF0000"/>
              <w:sz w:val="20"/>
            </w:rPr>
            <w:t xml:space="preserve">2ª </w:t>
          </w:r>
          <w:r>
            <w:rPr>
              <w:i/>
              <w:color w:val="FF0000"/>
              <w:sz w:val="20"/>
            </w:rPr>
            <w:t>Fase de justificación</w:t>
          </w:r>
          <w:r w:rsidR="00AD6029">
            <w:rPr>
              <w:i/>
              <w:color w:val="FF0000"/>
              <w:sz w:val="20"/>
            </w:rPr>
            <w:t>/Convocatoria 2025. 1ª Fase de justificación</w:t>
          </w:r>
        </w:p>
        <w:p w14:paraId="3FCE5A56" w14:textId="20CC4BFD" w:rsidR="006120E6" w:rsidRPr="00B0007C" w:rsidRDefault="006120E6" w:rsidP="001D125E">
          <w:pPr>
            <w:pStyle w:val="Encabezado"/>
            <w:jc w:val="right"/>
            <w:rPr>
              <w:i/>
            </w:rPr>
          </w:pPr>
          <w:r w:rsidRPr="001D125E">
            <w:rPr>
              <w:i/>
              <w:sz w:val="20"/>
            </w:rPr>
            <w:t xml:space="preserve">(EIIMINAR </w:t>
          </w:r>
          <w:r w:rsidR="00C232D3">
            <w:rPr>
              <w:i/>
              <w:sz w:val="20"/>
            </w:rPr>
            <w:t>LAS CONVOCATORIAS</w:t>
          </w:r>
          <w:r w:rsidRPr="001D125E">
            <w:rPr>
              <w:i/>
              <w:sz w:val="20"/>
            </w:rPr>
            <w:t xml:space="preserve"> QUE NO PROCEDA</w:t>
          </w:r>
          <w:r w:rsidR="00C232D3">
            <w:rPr>
              <w:i/>
              <w:sz w:val="20"/>
            </w:rPr>
            <w:t>N</w:t>
          </w:r>
          <w:r w:rsidRPr="001D125E">
            <w:rPr>
              <w:i/>
              <w:sz w:val="20"/>
            </w:rPr>
            <w:t>)</w:t>
          </w:r>
        </w:p>
      </w:tc>
    </w:tr>
  </w:tbl>
  <w:p w14:paraId="1FF51823" w14:textId="6CECCBB8" w:rsidR="006120E6" w:rsidRPr="002C017F" w:rsidRDefault="006120E6" w:rsidP="002C017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A8FE0" w14:textId="77777777" w:rsidR="00305979" w:rsidRDefault="0030597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211"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8"/>
      <w:gridCol w:w="5103"/>
    </w:tblGrid>
    <w:tr w:rsidR="006120E6" w14:paraId="3EB256C9" w14:textId="77777777" w:rsidTr="00FE00AD">
      <w:tc>
        <w:tcPr>
          <w:tcW w:w="5108" w:type="dxa"/>
          <w:vAlign w:val="center"/>
        </w:tcPr>
        <w:p w14:paraId="1A6893B3" w14:textId="335D01C9" w:rsidR="006120E6" w:rsidRDefault="006120E6" w:rsidP="002C017F">
          <w:pPr>
            <w:pStyle w:val="Encabezado"/>
            <w:jc w:val="center"/>
          </w:pPr>
        </w:p>
      </w:tc>
      <w:tc>
        <w:tcPr>
          <w:tcW w:w="5103" w:type="dxa"/>
        </w:tcPr>
        <w:p w14:paraId="38F6EBB5" w14:textId="77777777" w:rsidR="006120E6" w:rsidRPr="00B0007C" w:rsidRDefault="006120E6" w:rsidP="002C017F">
          <w:pPr>
            <w:pStyle w:val="Encabezado"/>
            <w:spacing w:before="60" w:after="60"/>
            <w:jc w:val="right"/>
            <w:rPr>
              <w:b/>
              <w:sz w:val="20"/>
            </w:rPr>
          </w:pPr>
          <w:r w:rsidRPr="00B0007C">
            <w:rPr>
              <w:b/>
              <w:sz w:val="20"/>
            </w:rPr>
            <w:t>Agència Valenciana de la Innovació</w:t>
          </w:r>
        </w:p>
        <w:p w14:paraId="73BD42A3" w14:textId="062B9A3B" w:rsidR="006120E6" w:rsidRPr="00B0007C" w:rsidRDefault="006120E6" w:rsidP="00793B72">
          <w:pPr>
            <w:pStyle w:val="Encabezado"/>
            <w:spacing w:before="60" w:after="60"/>
            <w:jc w:val="right"/>
            <w:rPr>
              <w:i/>
            </w:rPr>
          </w:pPr>
          <w:r>
            <w:rPr>
              <w:i/>
              <w:color w:val="FF0000"/>
              <w:sz w:val="20"/>
            </w:rPr>
            <w:t>1.</w:t>
          </w:r>
          <w:r>
            <w:t xml:space="preserve"> </w:t>
          </w:r>
          <w:r w:rsidRPr="00464474">
            <w:rPr>
              <w:i/>
              <w:color w:val="FF0000"/>
              <w:sz w:val="20"/>
            </w:rPr>
            <w:t>Informe de revisión de cuenta justificativa de subvención</w:t>
          </w:r>
          <w:r>
            <w:rPr>
              <w:i/>
              <w:color w:val="FF0000"/>
              <w:sz w:val="20"/>
            </w:rPr>
            <w:t xml:space="preserve">. </w:t>
          </w:r>
        </w:p>
      </w:tc>
    </w:tr>
  </w:tbl>
  <w:p w14:paraId="5AB82254" w14:textId="77777777" w:rsidR="006120E6" w:rsidRPr="002C017F" w:rsidRDefault="006120E6" w:rsidP="002C01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8BCBF0F"/>
    <w:multiLevelType w:val="hybridMultilevel"/>
    <w:tmpl w:val="9B5C3EB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E5DEC25"/>
    <w:multiLevelType w:val="hybridMultilevel"/>
    <w:tmpl w:val="D7FB25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9D1F9E6"/>
    <w:multiLevelType w:val="hybridMultilevel"/>
    <w:tmpl w:val="BF35B71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152100"/>
    <w:multiLevelType w:val="hybridMultilevel"/>
    <w:tmpl w:val="4D6230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AF7031"/>
    <w:multiLevelType w:val="hybridMultilevel"/>
    <w:tmpl w:val="7B0AD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26606A0"/>
    <w:multiLevelType w:val="hybridMultilevel"/>
    <w:tmpl w:val="B9488D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3C35238"/>
    <w:multiLevelType w:val="hybridMultilevel"/>
    <w:tmpl w:val="08FC0C9A"/>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14843CC4"/>
    <w:multiLevelType w:val="hybridMultilevel"/>
    <w:tmpl w:val="1B18CFF8"/>
    <w:lvl w:ilvl="0" w:tplc="B63E1398">
      <w:numFmt w:val="bullet"/>
      <w:lvlText w:val="-"/>
      <w:lvlJc w:val="left"/>
      <w:pPr>
        <w:ind w:left="1428" w:hanging="360"/>
      </w:pPr>
      <w:rPr>
        <w:rFonts w:ascii="Calibri" w:eastAsiaTheme="minorHAns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1BD27BC7"/>
    <w:multiLevelType w:val="hybridMultilevel"/>
    <w:tmpl w:val="2E7EE93A"/>
    <w:lvl w:ilvl="0" w:tplc="EAB0E73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EF355E5"/>
    <w:multiLevelType w:val="hybridMultilevel"/>
    <w:tmpl w:val="1A408BA4"/>
    <w:lvl w:ilvl="0" w:tplc="B63E139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F2012C4"/>
    <w:multiLevelType w:val="hybridMultilevel"/>
    <w:tmpl w:val="1CA8D064"/>
    <w:lvl w:ilvl="0" w:tplc="0C0A000F">
      <w:start w:val="1"/>
      <w:numFmt w:val="decimal"/>
      <w:lvlText w:val="%1."/>
      <w:lvlJc w:val="left"/>
      <w:pPr>
        <w:ind w:left="720" w:hanging="360"/>
      </w:pPr>
    </w:lvl>
    <w:lvl w:ilvl="1" w:tplc="E7DEE890">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82637D4"/>
    <w:multiLevelType w:val="hybridMultilevel"/>
    <w:tmpl w:val="EE667344"/>
    <w:lvl w:ilvl="0" w:tplc="922C4E8E">
      <w:numFmt w:val="bullet"/>
      <w:lvlText w:val="-"/>
      <w:lvlJc w:val="left"/>
      <w:pPr>
        <w:ind w:left="1113" w:hanging="360"/>
      </w:pPr>
      <w:rPr>
        <w:rFonts w:ascii="Arial" w:eastAsia="Times New Roman" w:hAnsi="Arial" w:cs="Arial" w:hint="default"/>
      </w:rPr>
    </w:lvl>
    <w:lvl w:ilvl="1" w:tplc="0C0A0003" w:tentative="1">
      <w:start w:val="1"/>
      <w:numFmt w:val="bullet"/>
      <w:lvlText w:val="o"/>
      <w:lvlJc w:val="left"/>
      <w:pPr>
        <w:ind w:left="1833" w:hanging="360"/>
      </w:pPr>
      <w:rPr>
        <w:rFonts w:ascii="Courier New" w:hAnsi="Courier New" w:cs="Courier New" w:hint="default"/>
      </w:rPr>
    </w:lvl>
    <w:lvl w:ilvl="2" w:tplc="0C0A0005" w:tentative="1">
      <w:start w:val="1"/>
      <w:numFmt w:val="bullet"/>
      <w:lvlText w:val=""/>
      <w:lvlJc w:val="left"/>
      <w:pPr>
        <w:ind w:left="2553" w:hanging="360"/>
      </w:pPr>
      <w:rPr>
        <w:rFonts w:ascii="Wingdings" w:hAnsi="Wingdings" w:hint="default"/>
      </w:rPr>
    </w:lvl>
    <w:lvl w:ilvl="3" w:tplc="0C0A0001" w:tentative="1">
      <w:start w:val="1"/>
      <w:numFmt w:val="bullet"/>
      <w:lvlText w:val=""/>
      <w:lvlJc w:val="left"/>
      <w:pPr>
        <w:ind w:left="3273" w:hanging="360"/>
      </w:pPr>
      <w:rPr>
        <w:rFonts w:ascii="Symbol" w:hAnsi="Symbol" w:hint="default"/>
      </w:rPr>
    </w:lvl>
    <w:lvl w:ilvl="4" w:tplc="0C0A0003" w:tentative="1">
      <w:start w:val="1"/>
      <w:numFmt w:val="bullet"/>
      <w:lvlText w:val="o"/>
      <w:lvlJc w:val="left"/>
      <w:pPr>
        <w:ind w:left="3993" w:hanging="360"/>
      </w:pPr>
      <w:rPr>
        <w:rFonts w:ascii="Courier New" w:hAnsi="Courier New" w:cs="Courier New" w:hint="default"/>
      </w:rPr>
    </w:lvl>
    <w:lvl w:ilvl="5" w:tplc="0C0A0005" w:tentative="1">
      <w:start w:val="1"/>
      <w:numFmt w:val="bullet"/>
      <w:lvlText w:val=""/>
      <w:lvlJc w:val="left"/>
      <w:pPr>
        <w:ind w:left="4713" w:hanging="360"/>
      </w:pPr>
      <w:rPr>
        <w:rFonts w:ascii="Wingdings" w:hAnsi="Wingdings" w:hint="default"/>
      </w:rPr>
    </w:lvl>
    <w:lvl w:ilvl="6" w:tplc="0C0A0001" w:tentative="1">
      <w:start w:val="1"/>
      <w:numFmt w:val="bullet"/>
      <w:lvlText w:val=""/>
      <w:lvlJc w:val="left"/>
      <w:pPr>
        <w:ind w:left="5433" w:hanging="360"/>
      </w:pPr>
      <w:rPr>
        <w:rFonts w:ascii="Symbol" w:hAnsi="Symbol" w:hint="default"/>
      </w:rPr>
    </w:lvl>
    <w:lvl w:ilvl="7" w:tplc="0C0A0003" w:tentative="1">
      <w:start w:val="1"/>
      <w:numFmt w:val="bullet"/>
      <w:lvlText w:val="o"/>
      <w:lvlJc w:val="left"/>
      <w:pPr>
        <w:ind w:left="6153" w:hanging="360"/>
      </w:pPr>
      <w:rPr>
        <w:rFonts w:ascii="Courier New" w:hAnsi="Courier New" w:cs="Courier New" w:hint="default"/>
      </w:rPr>
    </w:lvl>
    <w:lvl w:ilvl="8" w:tplc="0C0A0005" w:tentative="1">
      <w:start w:val="1"/>
      <w:numFmt w:val="bullet"/>
      <w:lvlText w:val=""/>
      <w:lvlJc w:val="left"/>
      <w:pPr>
        <w:ind w:left="6873" w:hanging="360"/>
      </w:pPr>
      <w:rPr>
        <w:rFonts w:ascii="Wingdings" w:hAnsi="Wingdings" w:hint="default"/>
      </w:rPr>
    </w:lvl>
  </w:abstractNum>
  <w:abstractNum w:abstractNumId="12" w15:restartNumberingAfterBreak="0">
    <w:nsid w:val="3D2734B8"/>
    <w:multiLevelType w:val="hybridMultilevel"/>
    <w:tmpl w:val="1BB4407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3FF5EC6"/>
    <w:multiLevelType w:val="hybridMultilevel"/>
    <w:tmpl w:val="2018AA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47862989"/>
    <w:multiLevelType w:val="hybridMultilevel"/>
    <w:tmpl w:val="6A5830AE"/>
    <w:lvl w:ilvl="0" w:tplc="D83AE2E4">
      <w:numFmt w:val="bullet"/>
      <w:lvlText w:val="•"/>
      <w:lvlJc w:val="left"/>
      <w:pPr>
        <w:ind w:left="720" w:hanging="360"/>
      </w:pPr>
      <w:rPr>
        <w:rFonts w:ascii="Calibri" w:hAnsi="Calibr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2524AC0"/>
    <w:multiLevelType w:val="hybridMultilevel"/>
    <w:tmpl w:val="E8B2AC8E"/>
    <w:lvl w:ilvl="0" w:tplc="0C0A0001">
      <w:start w:val="1"/>
      <w:numFmt w:val="bullet"/>
      <w:lvlText w:val=""/>
      <w:lvlJc w:val="left"/>
      <w:pPr>
        <w:ind w:left="968" w:hanging="360"/>
      </w:pPr>
      <w:rPr>
        <w:rFonts w:ascii="Symbol" w:hAnsi="Symbol" w:hint="default"/>
      </w:rPr>
    </w:lvl>
    <w:lvl w:ilvl="1" w:tplc="0C0A0003" w:tentative="1">
      <w:start w:val="1"/>
      <w:numFmt w:val="bullet"/>
      <w:lvlText w:val="o"/>
      <w:lvlJc w:val="left"/>
      <w:pPr>
        <w:ind w:left="1688" w:hanging="360"/>
      </w:pPr>
      <w:rPr>
        <w:rFonts w:ascii="Courier New" w:hAnsi="Courier New" w:cs="Courier New" w:hint="default"/>
      </w:rPr>
    </w:lvl>
    <w:lvl w:ilvl="2" w:tplc="0C0A0005" w:tentative="1">
      <w:start w:val="1"/>
      <w:numFmt w:val="bullet"/>
      <w:lvlText w:val=""/>
      <w:lvlJc w:val="left"/>
      <w:pPr>
        <w:ind w:left="2408" w:hanging="360"/>
      </w:pPr>
      <w:rPr>
        <w:rFonts w:ascii="Wingdings" w:hAnsi="Wingdings" w:hint="default"/>
      </w:rPr>
    </w:lvl>
    <w:lvl w:ilvl="3" w:tplc="0C0A0001" w:tentative="1">
      <w:start w:val="1"/>
      <w:numFmt w:val="bullet"/>
      <w:lvlText w:val=""/>
      <w:lvlJc w:val="left"/>
      <w:pPr>
        <w:ind w:left="3128" w:hanging="360"/>
      </w:pPr>
      <w:rPr>
        <w:rFonts w:ascii="Symbol" w:hAnsi="Symbol" w:hint="default"/>
      </w:rPr>
    </w:lvl>
    <w:lvl w:ilvl="4" w:tplc="0C0A0003" w:tentative="1">
      <w:start w:val="1"/>
      <w:numFmt w:val="bullet"/>
      <w:lvlText w:val="o"/>
      <w:lvlJc w:val="left"/>
      <w:pPr>
        <w:ind w:left="3848" w:hanging="360"/>
      </w:pPr>
      <w:rPr>
        <w:rFonts w:ascii="Courier New" w:hAnsi="Courier New" w:cs="Courier New" w:hint="default"/>
      </w:rPr>
    </w:lvl>
    <w:lvl w:ilvl="5" w:tplc="0C0A0005" w:tentative="1">
      <w:start w:val="1"/>
      <w:numFmt w:val="bullet"/>
      <w:lvlText w:val=""/>
      <w:lvlJc w:val="left"/>
      <w:pPr>
        <w:ind w:left="4568" w:hanging="360"/>
      </w:pPr>
      <w:rPr>
        <w:rFonts w:ascii="Wingdings" w:hAnsi="Wingdings" w:hint="default"/>
      </w:rPr>
    </w:lvl>
    <w:lvl w:ilvl="6" w:tplc="0C0A0001" w:tentative="1">
      <w:start w:val="1"/>
      <w:numFmt w:val="bullet"/>
      <w:lvlText w:val=""/>
      <w:lvlJc w:val="left"/>
      <w:pPr>
        <w:ind w:left="5288" w:hanging="360"/>
      </w:pPr>
      <w:rPr>
        <w:rFonts w:ascii="Symbol" w:hAnsi="Symbol" w:hint="default"/>
      </w:rPr>
    </w:lvl>
    <w:lvl w:ilvl="7" w:tplc="0C0A0003" w:tentative="1">
      <w:start w:val="1"/>
      <w:numFmt w:val="bullet"/>
      <w:lvlText w:val="o"/>
      <w:lvlJc w:val="left"/>
      <w:pPr>
        <w:ind w:left="6008" w:hanging="360"/>
      </w:pPr>
      <w:rPr>
        <w:rFonts w:ascii="Courier New" w:hAnsi="Courier New" w:cs="Courier New" w:hint="default"/>
      </w:rPr>
    </w:lvl>
    <w:lvl w:ilvl="8" w:tplc="0C0A0005" w:tentative="1">
      <w:start w:val="1"/>
      <w:numFmt w:val="bullet"/>
      <w:lvlText w:val=""/>
      <w:lvlJc w:val="left"/>
      <w:pPr>
        <w:ind w:left="6728" w:hanging="360"/>
      </w:pPr>
      <w:rPr>
        <w:rFonts w:ascii="Wingdings" w:hAnsi="Wingdings" w:hint="default"/>
      </w:rPr>
    </w:lvl>
  </w:abstractNum>
  <w:abstractNum w:abstractNumId="16" w15:restartNumberingAfterBreak="0">
    <w:nsid w:val="5A2C0F2A"/>
    <w:multiLevelType w:val="hybridMultilevel"/>
    <w:tmpl w:val="5232C3D2"/>
    <w:lvl w:ilvl="0" w:tplc="0C0A0001">
      <w:start w:val="1"/>
      <w:numFmt w:val="bullet"/>
      <w:lvlText w:val=""/>
      <w:lvlJc w:val="left"/>
      <w:pPr>
        <w:ind w:left="900" w:hanging="360"/>
      </w:pPr>
      <w:rPr>
        <w:rFonts w:ascii="Symbol" w:hAnsi="Symbol" w:hint="default"/>
      </w:rPr>
    </w:lvl>
    <w:lvl w:ilvl="1" w:tplc="0C0A0003">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17" w15:restartNumberingAfterBreak="0">
    <w:nsid w:val="5CEB689A"/>
    <w:multiLevelType w:val="hybridMultilevel"/>
    <w:tmpl w:val="41B05DD0"/>
    <w:lvl w:ilvl="0" w:tplc="8996B776">
      <w:start w:val="1"/>
      <w:numFmt w:val="bullet"/>
      <w:lvlText w:val=""/>
      <w:lvlJc w:val="left"/>
      <w:pPr>
        <w:ind w:left="720" w:hanging="360"/>
      </w:pPr>
      <w:rPr>
        <w:rFonts w:ascii="Wingdings" w:hAnsi="Wingdings" w:hint="default"/>
        <w:color w:val="666699"/>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13E6540"/>
    <w:multiLevelType w:val="hybridMultilevel"/>
    <w:tmpl w:val="0428F2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4235AA2"/>
    <w:multiLevelType w:val="hybridMultilevel"/>
    <w:tmpl w:val="7C485D36"/>
    <w:lvl w:ilvl="0" w:tplc="0C0A0003">
      <w:start w:val="1"/>
      <w:numFmt w:val="bullet"/>
      <w:lvlText w:val="o"/>
      <w:lvlJc w:val="left"/>
      <w:pPr>
        <w:ind w:left="1995" w:hanging="360"/>
      </w:pPr>
      <w:rPr>
        <w:rFonts w:ascii="Courier New" w:hAnsi="Courier New" w:cs="Courier New" w:hint="default"/>
      </w:rPr>
    </w:lvl>
    <w:lvl w:ilvl="1" w:tplc="0C0A0003" w:tentative="1">
      <w:start w:val="1"/>
      <w:numFmt w:val="bullet"/>
      <w:lvlText w:val="o"/>
      <w:lvlJc w:val="left"/>
      <w:pPr>
        <w:ind w:left="2715" w:hanging="360"/>
      </w:pPr>
      <w:rPr>
        <w:rFonts w:ascii="Courier New" w:hAnsi="Courier New" w:cs="Courier New" w:hint="default"/>
      </w:rPr>
    </w:lvl>
    <w:lvl w:ilvl="2" w:tplc="0C0A0005" w:tentative="1">
      <w:start w:val="1"/>
      <w:numFmt w:val="bullet"/>
      <w:lvlText w:val=""/>
      <w:lvlJc w:val="left"/>
      <w:pPr>
        <w:ind w:left="3435" w:hanging="360"/>
      </w:pPr>
      <w:rPr>
        <w:rFonts w:ascii="Wingdings" w:hAnsi="Wingdings" w:hint="default"/>
      </w:rPr>
    </w:lvl>
    <w:lvl w:ilvl="3" w:tplc="0C0A0001" w:tentative="1">
      <w:start w:val="1"/>
      <w:numFmt w:val="bullet"/>
      <w:lvlText w:val=""/>
      <w:lvlJc w:val="left"/>
      <w:pPr>
        <w:ind w:left="4155" w:hanging="360"/>
      </w:pPr>
      <w:rPr>
        <w:rFonts w:ascii="Symbol" w:hAnsi="Symbol" w:hint="default"/>
      </w:rPr>
    </w:lvl>
    <w:lvl w:ilvl="4" w:tplc="0C0A0003" w:tentative="1">
      <w:start w:val="1"/>
      <w:numFmt w:val="bullet"/>
      <w:lvlText w:val="o"/>
      <w:lvlJc w:val="left"/>
      <w:pPr>
        <w:ind w:left="4875" w:hanging="360"/>
      </w:pPr>
      <w:rPr>
        <w:rFonts w:ascii="Courier New" w:hAnsi="Courier New" w:cs="Courier New" w:hint="default"/>
      </w:rPr>
    </w:lvl>
    <w:lvl w:ilvl="5" w:tplc="0C0A0005" w:tentative="1">
      <w:start w:val="1"/>
      <w:numFmt w:val="bullet"/>
      <w:lvlText w:val=""/>
      <w:lvlJc w:val="left"/>
      <w:pPr>
        <w:ind w:left="5595" w:hanging="360"/>
      </w:pPr>
      <w:rPr>
        <w:rFonts w:ascii="Wingdings" w:hAnsi="Wingdings" w:hint="default"/>
      </w:rPr>
    </w:lvl>
    <w:lvl w:ilvl="6" w:tplc="0C0A0001" w:tentative="1">
      <w:start w:val="1"/>
      <w:numFmt w:val="bullet"/>
      <w:lvlText w:val=""/>
      <w:lvlJc w:val="left"/>
      <w:pPr>
        <w:ind w:left="6315" w:hanging="360"/>
      </w:pPr>
      <w:rPr>
        <w:rFonts w:ascii="Symbol" w:hAnsi="Symbol" w:hint="default"/>
      </w:rPr>
    </w:lvl>
    <w:lvl w:ilvl="7" w:tplc="0C0A0003" w:tentative="1">
      <w:start w:val="1"/>
      <w:numFmt w:val="bullet"/>
      <w:lvlText w:val="o"/>
      <w:lvlJc w:val="left"/>
      <w:pPr>
        <w:ind w:left="7035" w:hanging="360"/>
      </w:pPr>
      <w:rPr>
        <w:rFonts w:ascii="Courier New" w:hAnsi="Courier New" w:cs="Courier New" w:hint="default"/>
      </w:rPr>
    </w:lvl>
    <w:lvl w:ilvl="8" w:tplc="0C0A0005" w:tentative="1">
      <w:start w:val="1"/>
      <w:numFmt w:val="bullet"/>
      <w:lvlText w:val=""/>
      <w:lvlJc w:val="left"/>
      <w:pPr>
        <w:ind w:left="7755" w:hanging="360"/>
      </w:pPr>
      <w:rPr>
        <w:rFonts w:ascii="Wingdings" w:hAnsi="Wingdings" w:hint="default"/>
      </w:rPr>
    </w:lvl>
  </w:abstractNum>
  <w:abstractNum w:abstractNumId="20" w15:restartNumberingAfterBreak="0">
    <w:nsid w:val="6FC224B2"/>
    <w:multiLevelType w:val="hybridMultilevel"/>
    <w:tmpl w:val="E7D6A87C"/>
    <w:lvl w:ilvl="0" w:tplc="EAB0E732">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777E6025"/>
    <w:multiLevelType w:val="hybridMultilevel"/>
    <w:tmpl w:val="5CE66E68"/>
    <w:lvl w:ilvl="0" w:tplc="8AD6C25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ACE7873"/>
    <w:multiLevelType w:val="hybridMultilevel"/>
    <w:tmpl w:val="1DDABA30"/>
    <w:lvl w:ilvl="0" w:tplc="C92C41CC">
      <w:numFmt w:val="bullet"/>
      <w:lvlText w:val="•"/>
      <w:lvlJc w:val="left"/>
      <w:pPr>
        <w:ind w:left="720" w:hanging="360"/>
      </w:pPr>
      <w:rPr>
        <w:rFonts w:ascii="Calibri" w:eastAsia="Times New Roman"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F2054EC"/>
    <w:multiLevelType w:val="hybridMultilevel"/>
    <w:tmpl w:val="32D0D14C"/>
    <w:lvl w:ilvl="0" w:tplc="C26ADEAA">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F7C0492"/>
    <w:multiLevelType w:val="hybridMultilevel"/>
    <w:tmpl w:val="B0065F52"/>
    <w:lvl w:ilvl="0" w:tplc="DDACBED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7FD433D4"/>
    <w:multiLevelType w:val="hybridMultilevel"/>
    <w:tmpl w:val="2CE83A04"/>
    <w:lvl w:ilvl="0" w:tplc="F6BC32BC">
      <w:start w:val="2"/>
      <w:numFmt w:val="bullet"/>
      <w:lvlText w:val="-"/>
      <w:lvlJc w:val="left"/>
      <w:pPr>
        <w:ind w:left="360" w:hanging="360"/>
      </w:pPr>
      <w:rPr>
        <w:rFonts w:ascii="Calibri" w:eastAsiaTheme="minorHAns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408458039">
    <w:abstractNumId w:val="11"/>
  </w:num>
  <w:num w:numId="2" w16cid:durableId="1303194941">
    <w:abstractNumId w:val="7"/>
  </w:num>
  <w:num w:numId="3" w16cid:durableId="984119460">
    <w:abstractNumId w:val="17"/>
  </w:num>
  <w:num w:numId="4" w16cid:durableId="1518731735">
    <w:abstractNumId w:val="19"/>
  </w:num>
  <w:num w:numId="5" w16cid:durableId="136142528">
    <w:abstractNumId w:val="12"/>
  </w:num>
  <w:num w:numId="6" w16cid:durableId="693728040">
    <w:abstractNumId w:val="5"/>
  </w:num>
  <w:num w:numId="7" w16cid:durableId="104926000">
    <w:abstractNumId w:val="1"/>
  </w:num>
  <w:num w:numId="8" w16cid:durableId="210113463">
    <w:abstractNumId w:val="2"/>
  </w:num>
  <w:num w:numId="9" w16cid:durableId="297883832">
    <w:abstractNumId w:val="0"/>
  </w:num>
  <w:num w:numId="10" w16cid:durableId="2034306711">
    <w:abstractNumId w:val="8"/>
  </w:num>
  <w:num w:numId="11" w16cid:durableId="1826043281">
    <w:abstractNumId w:val="24"/>
  </w:num>
  <w:num w:numId="12" w16cid:durableId="1452284169">
    <w:abstractNumId w:val="4"/>
  </w:num>
  <w:num w:numId="13" w16cid:durableId="1134366119">
    <w:abstractNumId w:val="13"/>
  </w:num>
  <w:num w:numId="14" w16cid:durableId="2085450055">
    <w:abstractNumId w:val="20"/>
  </w:num>
  <w:num w:numId="15" w16cid:durableId="1973972313">
    <w:abstractNumId w:val="6"/>
  </w:num>
  <w:num w:numId="16" w16cid:durableId="459418797">
    <w:abstractNumId w:val="15"/>
  </w:num>
  <w:num w:numId="17" w16cid:durableId="99222642">
    <w:abstractNumId w:val="22"/>
  </w:num>
  <w:num w:numId="18" w16cid:durableId="1760247004">
    <w:abstractNumId w:val="25"/>
  </w:num>
  <w:num w:numId="19" w16cid:durableId="1211962009">
    <w:abstractNumId w:val="3"/>
  </w:num>
  <w:num w:numId="20" w16cid:durableId="1446265869">
    <w:abstractNumId w:val="14"/>
  </w:num>
  <w:num w:numId="21" w16cid:durableId="984432585">
    <w:abstractNumId w:val="10"/>
  </w:num>
  <w:num w:numId="22" w16cid:durableId="1680695033">
    <w:abstractNumId w:val="9"/>
  </w:num>
  <w:num w:numId="23" w16cid:durableId="661155738">
    <w:abstractNumId w:val="23"/>
  </w:num>
  <w:num w:numId="24" w16cid:durableId="374355053">
    <w:abstractNumId w:val="18"/>
  </w:num>
  <w:num w:numId="25" w16cid:durableId="1913544086">
    <w:abstractNumId w:val="16"/>
  </w:num>
  <w:num w:numId="26" w16cid:durableId="9662792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4D5"/>
    <w:rsid w:val="00002B55"/>
    <w:rsid w:val="00002CC8"/>
    <w:rsid w:val="0000724D"/>
    <w:rsid w:val="00011690"/>
    <w:rsid w:val="00022BFB"/>
    <w:rsid w:val="0002452F"/>
    <w:rsid w:val="00024D96"/>
    <w:rsid w:val="00024E15"/>
    <w:rsid w:val="000266B2"/>
    <w:rsid w:val="000335BA"/>
    <w:rsid w:val="00034993"/>
    <w:rsid w:val="00044B26"/>
    <w:rsid w:val="00045B99"/>
    <w:rsid w:val="00045DD6"/>
    <w:rsid w:val="00051F6C"/>
    <w:rsid w:val="000522A9"/>
    <w:rsid w:val="000540EF"/>
    <w:rsid w:val="00064D01"/>
    <w:rsid w:val="00067806"/>
    <w:rsid w:val="00082C19"/>
    <w:rsid w:val="0008561F"/>
    <w:rsid w:val="000A1EC7"/>
    <w:rsid w:val="000A43ED"/>
    <w:rsid w:val="000B0BB4"/>
    <w:rsid w:val="000B210A"/>
    <w:rsid w:val="000B27A0"/>
    <w:rsid w:val="000B7452"/>
    <w:rsid w:val="000C1F51"/>
    <w:rsid w:val="000D74E2"/>
    <w:rsid w:val="000E6DAB"/>
    <w:rsid w:val="000F28DE"/>
    <w:rsid w:val="000F2AA7"/>
    <w:rsid w:val="000F41C2"/>
    <w:rsid w:val="000F75A1"/>
    <w:rsid w:val="0010003F"/>
    <w:rsid w:val="00101CD5"/>
    <w:rsid w:val="00112ECC"/>
    <w:rsid w:val="00113EF9"/>
    <w:rsid w:val="001166BA"/>
    <w:rsid w:val="001230E3"/>
    <w:rsid w:val="00126C5D"/>
    <w:rsid w:val="00127E0F"/>
    <w:rsid w:val="0013575A"/>
    <w:rsid w:val="00135782"/>
    <w:rsid w:val="00135924"/>
    <w:rsid w:val="001364A5"/>
    <w:rsid w:val="00140E18"/>
    <w:rsid w:val="0015037D"/>
    <w:rsid w:val="001522C5"/>
    <w:rsid w:val="001539CF"/>
    <w:rsid w:val="00162083"/>
    <w:rsid w:val="001639B2"/>
    <w:rsid w:val="001644C0"/>
    <w:rsid w:val="00177CD6"/>
    <w:rsid w:val="00177DBA"/>
    <w:rsid w:val="00181A4B"/>
    <w:rsid w:val="00182699"/>
    <w:rsid w:val="00184D66"/>
    <w:rsid w:val="00185C3C"/>
    <w:rsid w:val="0018780C"/>
    <w:rsid w:val="00192AFA"/>
    <w:rsid w:val="00196848"/>
    <w:rsid w:val="001A12A9"/>
    <w:rsid w:val="001A4064"/>
    <w:rsid w:val="001A577F"/>
    <w:rsid w:val="001A6035"/>
    <w:rsid w:val="001B1704"/>
    <w:rsid w:val="001B357A"/>
    <w:rsid w:val="001B422A"/>
    <w:rsid w:val="001B6CAC"/>
    <w:rsid w:val="001C284D"/>
    <w:rsid w:val="001C2CDC"/>
    <w:rsid w:val="001D03D3"/>
    <w:rsid w:val="001D125E"/>
    <w:rsid w:val="001D291B"/>
    <w:rsid w:val="001D7AC4"/>
    <w:rsid w:val="001E5FBE"/>
    <w:rsid w:val="001F1A34"/>
    <w:rsid w:val="001F3D86"/>
    <w:rsid w:val="00200723"/>
    <w:rsid w:val="00206842"/>
    <w:rsid w:val="00233B23"/>
    <w:rsid w:val="00234CF4"/>
    <w:rsid w:val="00236367"/>
    <w:rsid w:val="002363A7"/>
    <w:rsid w:val="00237EE5"/>
    <w:rsid w:val="002437A0"/>
    <w:rsid w:val="0024435D"/>
    <w:rsid w:val="00245E36"/>
    <w:rsid w:val="00250DDC"/>
    <w:rsid w:val="00252BAA"/>
    <w:rsid w:val="00257C6C"/>
    <w:rsid w:val="00271442"/>
    <w:rsid w:val="00272C27"/>
    <w:rsid w:val="00273036"/>
    <w:rsid w:val="00275ACF"/>
    <w:rsid w:val="00282A12"/>
    <w:rsid w:val="00283E4C"/>
    <w:rsid w:val="00295F4B"/>
    <w:rsid w:val="002A10AF"/>
    <w:rsid w:val="002A1397"/>
    <w:rsid w:val="002A16DF"/>
    <w:rsid w:val="002A57A0"/>
    <w:rsid w:val="002A7A5D"/>
    <w:rsid w:val="002B1E42"/>
    <w:rsid w:val="002B2C32"/>
    <w:rsid w:val="002B3CBE"/>
    <w:rsid w:val="002C017F"/>
    <w:rsid w:val="002C03CA"/>
    <w:rsid w:val="002C7BBF"/>
    <w:rsid w:val="002D0D2B"/>
    <w:rsid w:val="002D0F69"/>
    <w:rsid w:val="002D5527"/>
    <w:rsid w:val="002D7364"/>
    <w:rsid w:val="002E7665"/>
    <w:rsid w:val="002F1BA5"/>
    <w:rsid w:val="002F511A"/>
    <w:rsid w:val="00302D89"/>
    <w:rsid w:val="00305979"/>
    <w:rsid w:val="00306207"/>
    <w:rsid w:val="00306F8B"/>
    <w:rsid w:val="00310F0F"/>
    <w:rsid w:val="00314E51"/>
    <w:rsid w:val="0031565F"/>
    <w:rsid w:val="00323BD2"/>
    <w:rsid w:val="003244C8"/>
    <w:rsid w:val="00325255"/>
    <w:rsid w:val="00330AB2"/>
    <w:rsid w:val="003329A9"/>
    <w:rsid w:val="00332B64"/>
    <w:rsid w:val="00335BBB"/>
    <w:rsid w:val="0033733C"/>
    <w:rsid w:val="00341457"/>
    <w:rsid w:val="00341818"/>
    <w:rsid w:val="003436EA"/>
    <w:rsid w:val="0034372D"/>
    <w:rsid w:val="0034458D"/>
    <w:rsid w:val="00346EA2"/>
    <w:rsid w:val="00352BC3"/>
    <w:rsid w:val="00356010"/>
    <w:rsid w:val="00356BA8"/>
    <w:rsid w:val="00361AD0"/>
    <w:rsid w:val="00362B53"/>
    <w:rsid w:val="0037202D"/>
    <w:rsid w:val="0037390D"/>
    <w:rsid w:val="00375055"/>
    <w:rsid w:val="00376183"/>
    <w:rsid w:val="003851C9"/>
    <w:rsid w:val="0038733A"/>
    <w:rsid w:val="00390FDE"/>
    <w:rsid w:val="00395A04"/>
    <w:rsid w:val="00397135"/>
    <w:rsid w:val="003A15C8"/>
    <w:rsid w:val="003A2BA8"/>
    <w:rsid w:val="003A476B"/>
    <w:rsid w:val="003A5F36"/>
    <w:rsid w:val="003A6394"/>
    <w:rsid w:val="003A7783"/>
    <w:rsid w:val="003A7922"/>
    <w:rsid w:val="003B59BF"/>
    <w:rsid w:val="003C171A"/>
    <w:rsid w:val="003C1E58"/>
    <w:rsid w:val="003C5125"/>
    <w:rsid w:val="003C7193"/>
    <w:rsid w:val="003D2375"/>
    <w:rsid w:val="003E2617"/>
    <w:rsid w:val="003E31EB"/>
    <w:rsid w:val="003E50B9"/>
    <w:rsid w:val="003E6A64"/>
    <w:rsid w:val="003F1B27"/>
    <w:rsid w:val="003F1EEC"/>
    <w:rsid w:val="003F3619"/>
    <w:rsid w:val="003F75D2"/>
    <w:rsid w:val="0040123F"/>
    <w:rsid w:val="00403EF5"/>
    <w:rsid w:val="00406DE5"/>
    <w:rsid w:val="004114CB"/>
    <w:rsid w:val="00411B85"/>
    <w:rsid w:val="00413C38"/>
    <w:rsid w:val="00414C0F"/>
    <w:rsid w:val="00420DE9"/>
    <w:rsid w:val="00431174"/>
    <w:rsid w:val="00432AFE"/>
    <w:rsid w:val="00433143"/>
    <w:rsid w:val="004348DA"/>
    <w:rsid w:val="0043550C"/>
    <w:rsid w:val="004404C4"/>
    <w:rsid w:val="004405AE"/>
    <w:rsid w:val="00442694"/>
    <w:rsid w:val="0044580F"/>
    <w:rsid w:val="00453A04"/>
    <w:rsid w:val="004545CD"/>
    <w:rsid w:val="004553AB"/>
    <w:rsid w:val="00456E4B"/>
    <w:rsid w:val="004575C3"/>
    <w:rsid w:val="004613C5"/>
    <w:rsid w:val="00462E73"/>
    <w:rsid w:val="004641CB"/>
    <w:rsid w:val="00464474"/>
    <w:rsid w:val="00477CBC"/>
    <w:rsid w:val="00480530"/>
    <w:rsid w:val="00480F10"/>
    <w:rsid w:val="00494C81"/>
    <w:rsid w:val="00495367"/>
    <w:rsid w:val="00496B70"/>
    <w:rsid w:val="004A02F3"/>
    <w:rsid w:val="004A1FAB"/>
    <w:rsid w:val="004A3963"/>
    <w:rsid w:val="004A7DCB"/>
    <w:rsid w:val="004B03D0"/>
    <w:rsid w:val="004B24A6"/>
    <w:rsid w:val="004B38D9"/>
    <w:rsid w:val="004B5567"/>
    <w:rsid w:val="004D0299"/>
    <w:rsid w:val="004D0857"/>
    <w:rsid w:val="004D23AC"/>
    <w:rsid w:val="004D349E"/>
    <w:rsid w:val="004D78BA"/>
    <w:rsid w:val="004E207B"/>
    <w:rsid w:val="004E455D"/>
    <w:rsid w:val="004E6A14"/>
    <w:rsid w:val="004F7741"/>
    <w:rsid w:val="00500635"/>
    <w:rsid w:val="0050080D"/>
    <w:rsid w:val="00503989"/>
    <w:rsid w:val="0050546F"/>
    <w:rsid w:val="00507A53"/>
    <w:rsid w:val="00507BB0"/>
    <w:rsid w:val="00510861"/>
    <w:rsid w:val="00511FFF"/>
    <w:rsid w:val="005137EE"/>
    <w:rsid w:val="00513A88"/>
    <w:rsid w:val="00517087"/>
    <w:rsid w:val="00520577"/>
    <w:rsid w:val="0052314A"/>
    <w:rsid w:val="00540BB5"/>
    <w:rsid w:val="00540E6E"/>
    <w:rsid w:val="005467E0"/>
    <w:rsid w:val="005478A4"/>
    <w:rsid w:val="00551FB8"/>
    <w:rsid w:val="00554F44"/>
    <w:rsid w:val="00557F37"/>
    <w:rsid w:val="00572941"/>
    <w:rsid w:val="00572D13"/>
    <w:rsid w:val="00573C7F"/>
    <w:rsid w:val="00575B90"/>
    <w:rsid w:val="00583369"/>
    <w:rsid w:val="00590948"/>
    <w:rsid w:val="00595BAD"/>
    <w:rsid w:val="00596ED3"/>
    <w:rsid w:val="005A2D33"/>
    <w:rsid w:val="005A720D"/>
    <w:rsid w:val="005B4C44"/>
    <w:rsid w:val="005B5A72"/>
    <w:rsid w:val="005C0AA5"/>
    <w:rsid w:val="005D19FE"/>
    <w:rsid w:val="005D53F5"/>
    <w:rsid w:val="005D6A1E"/>
    <w:rsid w:val="005E4637"/>
    <w:rsid w:val="005F050C"/>
    <w:rsid w:val="005F4F32"/>
    <w:rsid w:val="005F5F30"/>
    <w:rsid w:val="00601993"/>
    <w:rsid w:val="0060234C"/>
    <w:rsid w:val="006117BA"/>
    <w:rsid w:val="006120E6"/>
    <w:rsid w:val="0061242E"/>
    <w:rsid w:val="0061652F"/>
    <w:rsid w:val="00620F54"/>
    <w:rsid w:val="006222E2"/>
    <w:rsid w:val="00625A6B"/>
    <w:rsid w:val="0062669F"/>
    <w:rsid w:val="00626C6F"/>
    <w:rsid w:val="006348F1"/>
    <w:rsid w:val="00637AB2"/>
    <w:rsid w:val="00640A83"/>
    <w:rsid w:val="00655EAF"/>
    <w:rsid w:val="00660192"/>
    <w:rsid w:val="00660EF6"/>
    <w:rsid w:val="0066190C"/>
    <w:rsid w:val="00667238"/>
    <w:rsid w:val="006676AD"/>
    <w:rsid w:val="00673CAF"/>
    <w:rsid w:val="006761CF"/>
    <w:rsid w:val="00676CC9"/>
    <w:rsid w:val="00676FA8"/>
    <w:rsid w:val="00677B43"/>
    <w:rsid w:val="006902DE"/>
    <w:rsid w:val="00692587"/>
    <w:rsid w:val="00693927"/>
    <w:rsid w:val="00696A4A"/>
    <w:rsid w:val="006A1E9C"/>
    <w:rsid w:val="006A30BC"/>
    <w:rsid w:val="006B54B6"/>
    <w:rsid w:val="006B6D7B"/>
    <w:rsid w:val="006C43D6"/>
    <w:rsid w:val="006D2FA3"/>
    <w:rsid w:val="006D31E8"/>
    <w:rsid w:val="006E2FC7"/>
    <w:rsid w:val="006E4964"/>
    <w:rsid w:val="006E4E93"/>
    <w:rsid w:val="006E68EA"/>
    <w:rsid w:val="006F2137"/>
    <w:rsid w:val="006F38CC"/>
    <w:rsid w:val="006F7D3E"/>
    <w:rsid w:val="00702635"/>
    <w:rsid w:val="0071746A"/>
    <w:rsid w:val="00717DEB"/>
    <w:rsid w:val="00722B59"/>
    <w:rsid w:val="00722F11"/>
    <w:rsid w:val="0072700E"/>
    <w:rsid w:val="00732417"/>
    <w:rsid w:val="00732E38"/>
    <w:rsid w:val="00733ED4"/>
    <w:rsid w:val="007341C6"/>
    <w:rsid w:val="00736212"/>
    <w:rsid w:val="007372B1"/>
    <w:rsid w:val="007454C6"/>
    <w:rsid w:val="007518E0"/>
    <w:rsid w:val="0075474C"/>
    <w:rsid w:val="007614BC"/>
    <w:rsid w:val="0077683E"/>
    <w:rsid w:val="00777EDD"/>
    <w:rsid w:val="007842C2"/>
    <w:rsid w:val="007850A0"/>
    <w:rsid w:val="007867D5"/>
    <w:rsid w:val="00793B72"/>
    <w:rsid w:val="007945FA"/>
    <w:rsid w:val="007945FF"/>
    <w:rsid w:val="0079533B"/>
    <w:rsid w:val="00797715"/>
    <w:rsid w:val="007A4E23"/>
    <w:rsid w:val="007A4EDF"/>
    <w:rsid w:val="007B2139"/>
    <w:rsid w:val="007B71EC"/>
    <w:rsid w:val="007C195E"/>
    <w:rsid w:val="007D17CA"/>
    <w:rsid w:val="007D20C4"/>
    <w:rsid w:val="007D2880"/>
    <w:rsid w:val="007D7700"/>
    <w:rsid w:val="007D7F41"/>
    <w:rsid w:val="007F2DE2"/>
    <w:rsid w:val="007F2FEE"/>
    <w:rsid w:val="007F4AEA"/>
    <w:rsid w:val="008028C1"/>
    <w:rsid w:val="00807342"/>
    <w:rsid w:val="0081278D"/>
    <w:rsid w:val="008203FA"/>
    <w:rsid w:val="00821C09"/>
    <w:rsid w:val="00826D30"/>
    <w:rsid w:val="00827882"/>
    <w:rsid w:val="00833DEA"/>
    <w:rsid w:val="00850824"/>
    <w:rsid w:val="00851088"/>
    <w:rsid w:val="0085166D"/>
    <w:rsid w:val="008543B1"/>
    <w:rsid w:val="008552D5"/>
    <w:rsid w:val="0086427A"/>
    <w:rsid w:val="00864A08"/>
    <w:rsid w:val="008733C0"/>
    <w:rsid w:val="00876972"/>
    <w:rsid w:val="00885E4F"/>
    <w:rsid w:val="00885E6D"/>
    <w:rsid w:val="00885F0C"/>
    <w:rsid w:val="0088643A"/>
    <w:rsid w:val="00894AAC"/>
    <w:rsid w:val="008A2D28"/>
    <w:rsid w:val="008A50BD"/>
    <w:rsid w:val="008B0DC8"/>
    <w:rsid w:val="008B13CF"/>
    <w:rsid w:val="008B3A1F"/>
    <w:rsid w:val="008C0D74"/>
    <w:rsid w:val="008C53FA"/>
    <w:rsid w:val="008C56C7"/>
    <w:rsid w:val="008D073D"/>
    <w:rsid w:val="008D263D"/>
    <w:rsid w:val="008E7FAF"/>
    <w:rsid w:val="008F5C8E"/>
    <w:rsid w:val="00900EEE"/>
    <w:rsid w:val="009019B2"/>
    <w:rsid w:val="00902F6E"/>
    <w:rsid w:val="00910052"/>
    <w:rsid w:val="00911665"/>
    <w:rsid w:val="009162F9"/>
    <w:rsid w:val="009165FA"/>
    <w:rsid w:val="00924C67"/>
    <w:rsid w:val="00924FC7"/>
    <w:rsid w:val="00933FAA"/>
    <w:rsid w:val="00953825"/>
    <w:rsid w:val="009571A4"/>
    <w:rsid w:val="009628FA"/>
    <w:rsid w:val="00967E26"/>
    <w:rsid w:val="0097224A"/>
    <w:rsid w:val="00974388"/>
    <w:rsid w:val="009755A7"/>
    <w:rsid w:val="009868C6"/>
    <w:rsid w:val="0099285F"/>
    <w:rsid w:val="00992AC8"/>
    <w:rsid w:val="00993788"/>
    <w:rsid w:val="00997350"/>
    <w:rsid w:val="009A2439"/>
    <w:rsid w:val="009A2825"/>
    <w:rsid w:val="009A3920"/>
    <w:rsid w:val="009A3E17"/>
    <w:rsid w:val="009A4635"/>
    <w:rsid w:val="009A64E2"/>
    <w:rsid w:val="009A6C76"/>
    <w:rsid w:val="009B273F"/>
    <w:rsid w:val="009C2FF9"/>
    <w:rsid w:val="009C4B7E"/>
    <w:rsid w:val="009C7EB8"/>
    <w:rsid w:val="009D3E00"/>
    <w:rsid w:val="009D631F"/>
    <w:rsid w:val="009D66BB"/>
    <w:rsid w:val="009E1F77"/>
    <w:rsid w:val="009E3C65"/>
    <w:rsid w:val="009E55CA"/>
    <w:rsid w:val="009E74AA"/>
    <w:rsid w:val="009F59B3"/>
    <w:rsid w:val="009F76D2"/>
    <w:rsid w:val="00A03103"/>
    <w:rsid w:val="00A04A88"/>
    <w:rsid w:val="00A1581C"/>
    <w:rsid w:val="00A17962"/>
    <w:rsid w:val="00A24D3C"/>
    <w:rsid w:val="00A32294"/>
    <w:rsid w:val="00A325A1"/>
    <w:rsid w:val="00A32B32"/>
    <w:rsid w:val="00A33C12"/>
    <w:rsid w:val="00A35275"/>
    <w:rsid w:val="00A35CC7"/>
    <w:rsid w:val="00A37494"/>
    <w:rsid w:val="00A37A61"/>
    <w:rsid w:val="00A464F2"/>
    <w:rsid w:val="00A50394"/>
    <w:rsid w:val="00A52779"/>
    <w:rsid w:val="00A52ABF"/>
    <w:rsid w:val="00A52E0D"/>
    <w:rsid w:val="00A571A7"/>
    <w:rsid w:val="00A70006"/>
    <w:rsid w:val="00A70815"/>
    <w:rsid w:val="00A757A6"/>
    <w:rsid w:val="00A77DED"/>
    <w:rsid w:val="00A907B2"/>
    <w:rsid w:val="00AA2245"/>
    <w:rsid w:val="00AA47EA"/>
    <w:rsid w:val="00AB4875"/>
    <w:rsid w:val="00AD6029"/>
    <w:rsid w:val="00AE1AB8"/>
    <w:rsid w:val="00AE5F1A"/>
    <w:rsid w:val="00AE756A"/>
    <w:rsid w:val="00AE7B19"/>
    <w:rsid w:val="00AF0611"/>
    <w:rsid w:val="00AF1584"/>
    <w:rsid w:val="00AF5209"/>
    <w:rsid w:val="00AF5EA9"/>
    <w:rsid w:val="00AF6443"/>
    <w:rsid w:val="00AF6C74"/>
    <w:rsid w:val="00B023FC"/>
    <w:rsid w:val="00B124CD"/>
    <w:rsid w:val="00B22495"/>
    <w:rsid w:val="00B233E1"/>
    <w:rsid w:val="00B24A15"/>
    <w:rsid w:val="00B252B6"/>
    <w:rsid w:val="00B25D14"/>
    <w:rsid w:val="00B32158"/>
    <w:rsid w:val="00B37980"/>
    <w:rsid w:val="00B53EEB"/>
    <w:rsid w:val="00B5433F"/>
    <w:rsid w:val="00B60A87"/>
    <w:rsid w:val="00B60AB8"/>
    <w:rsid w:val="00B6437F"/>
    <w:rsid w:val="00B66462"/>
    <w:rsid w:val="00B7011C"/>
    <w:rsid w:val="00B71BCA"/>
    <w:rsid w:val="00B740B0"/>
    <w:rsid w:val="00B74A80"/>
    <w:rsid w:val="00B777F0"/>
    <w:rsid w:val="00B77EB8"/>
    <w:rsid w:val="00BB19E3"/>
    <w:rsid w:val="00BB67E3"/>
    <w:rsid w:val="00BC0147"/>
    <w:rsid w:val="00BC1A5D"/>
    <w:rsid w:val="00BC3B59"/>
    <w:rsid w:val="00BC4FBE"/>
    <w:rsid w:val="00BC6D6A"/>
    <w:rsid w:val="00BD5C03"/>
    <w:rsid w:val="00BD5D96"/>
    <w:rsid w:val="00BE6954"/>
    <w:rsid w:val="00BF0292"/>
    <w:rsid w:val="00BF271A"/>
    <w:rsid w:val="00BF36A7"/>
    <w:rsid w:val="00C01EB7"/>
    <w:rsid w:val="00C02EB6"/>
    <w:rsid w:val="00C15DA3"/>
    <w:rsid w:val="00C232D3"/>
    <w:rsid w:val="00C33959"/>
    <w:rsid w:val="00C3429D"/>
    <w:rsid w:val="00C354CE"/>
    <w:rsid w:val="00C4773E"/>
    <w:rsid w:val="00C5269B"/>
    <w:rsid w:val="00C57544"/>
    <w:rsid w:val="00C61CAC"/>
    <w:rsid w:val="00C656B2"/>
    <w:rsid w:val="00C65AD2"/>
    <w:rsid w:val="00C65EE0"/>
    <w:rsid w:val="00C673B1"/>
    <w:rsid w:val="00C71728"/>
    <w:rsid w:val="00C765B5"/>
    <w:rsid w:val="00C82302"/>
    <w:rsid w:val="00C855A3"/>
    <w:rsid w:val="00C90A92"/>
    <w:rsid w:val="00C976C3"/>
    <w:rsid w:val="00CB013A"/>
    <w:rsid w:val="00CB0A8E"/>
    <w:rsid w:val="00CB22BE"/>
    <w:rsid w:val="00CB7540"/>
    <w:rsid w:val="00CC267F"/>
    <w:rsid w:val="00CC5AF5"/>
    <w:rsid w:val="00CD314E"/>
    <w:rsid w:val="00CD4D5A"/>
    <w:rsid w:val="00CD6957"/>
    <w:rsid w:val="00CE0032"/>
    <w:rsid w:val="00CE2A43"/>
    <w:rsid w:val="00CE47D1"/>
    <w:rsid w:val="00CF188D"/>
    <w:rsid w:val="00CF463F"/>
    <w:rsid w:val="00CF6FC4"/>
    <w:rsid w:val="00D00120"/>
    <w:rsid w:val="00D024D5"/>
    <w:rsid w:val="00D037B3"/>
    <w:rsid w:val="00D21ACF"/>
    <w:rsid w:val="00D25D63"/>
    <w:rsid w:val="00D317AD"/>
    <w:rsid w:val="00D31AE5"/>
    <w:rsid w:val="00D31EA5"/>
    <w:rsid w:val="00D372ED"/>
    <w:rsid w:val="00D500B8"/>
    <w:rsid w:val="00D50EDA"/>
    <w:rsid w:val="00D529D5"/>
    <w:rsid w:val="00D60AD8"/>
    <w:rsid w:val="00D62200"/>
    <w:rsid w:val="00D64114"/>
    <w:rsid w:val="00D70006"/>
    <w:rsid w:val="00D725FD"/>
    <w:rsid w:val="00D7517D"/>
    <w:rsid w:val="00D81B3B"/>
    <w:rsid w:val="00D82D89"/>
    <w:rsid w:val="00D83E30"/>
    <w:rsid w:val="00DB075A"/>
    <w:rsid w:val="00DB32EF"/>
    <w:rsid w:val="00DB44D6"/>
    <w:rsid w:val="00DB5C37"/>
    <w:rsid w:val="00DB7C01"/>
    <w:rsid w:val="00DC1D2B"/>
    <w:rsid w:val="00DD6C42"/>
    <w:rsid w:val="00DE0FCF"/>
    <w:rsid w:val="00DE4C7E"/>
    <w:rsid w:val="00DE67D2"/>
    <w:rsid w:val="00DF1234"/>
    <w:rsid w:val="00DF2056"/>
    <w:rsid w:val="00DF3092"/>
    <w:rsid w:val="00DF4E97"/>
    <w:rsid w:val="00E10ADC"/>
    <w:rsid w:val="00E1491A"/>
    <w:rsid w:val="00E20591"/>
    <w:rsid w:val="00E2608E"/>
    <w:rsid w:val="00E266E1"/>
    <w:rsid w:val="00E26ADF"/>
    <w:rsid w:val="00E3198D"/>
    <w:rsid w:val="00E41684"/>
    <w:rsid w:val="00E46315"/>
    <w:rsid w:val="00E500DD"/>
    <w:rsid w:val="00E509C5"/>
    <w:rsid w:val="00E513B5"/>
    <w:rsid w:val="00E51FA3"/>
    <w:rsid w:val="00E627DA"/>
    <w:rsid w:val="00E64663"/>
    <w:rsid w:val="00E73B2E"/>
    <w:rsid w:val="00E75AD4"/>
    <w:rsid w:val="00E76B43"/>
    <w:rsid w:val="00E83DA8"/>
    <w:rsid w:val="00E874A0"/>
    <w:rsid w:val="00E90CAB"/>
    <w:rsid w:val="00E92328"/>
    <w:rsid w:val="00E93E75"/>
    <w:rsid w:val="00EA4EEB"/>
    <w:rsid w:val="00EB089B"/>
    <w:rsid w:val="00EB33F2"/>
    <w:rsid w:val="00EB3C77"/>
    <w:rsid w:val="00EB4CEE"/>
    <w:rsid w:val="00EB6128"/>
    <w:rsid w:val="00EC0515"/>
    <w:rsid w:val="00EC3830"/>
    <w:rsid w:val="00ED06C0"/>
    <w:rsid w:val="00ED3C9B"/>
    <w:rsid w:val="00ED69BD"/>
    <w:rsid w:val="00ED7093"/>
    <w:rsid w:val="00EE1718"/>
    <w:rsid w:val="00EE217C"/>
    <w:rsid w:val="00EE2840"/>
    <w:rsid w:val="00EE3D8C"/>
    <w:rsid w:val="00EF1F8A"/>
    <w:rsid w:val="00EF2795"/>
    <w:rsid w:val="00EF4020"/>
    <w:rsid w:val="00EF4D6D"/>
    <w:rsid w:val="00EF5C94"/>
    <w:rsid w:val="00EF6748"/>
    <w:rsid w:val="00F04F4A"/>
    <w:rsid w:val="00F06E70"/>
    <w:rsid w:val="00F07452"/>
    <w:rsid w:val="00F112B5"/>
    <w:rsid w:val="00F134A6"/>
    <w:rsid w:val="00F1521D"/>
    <w:rsid w:val="00F23689"/>
    <w:rsid w:val="00F2604A"/>
    <w:rsid w:val="00F314F1"/>
    <w:rsid w:val="00F33343"/>
    <w:rsid w:val="00F370CB"/>
    <w:rsid w:val="00F40071"/>
    <w:rsid w:val="00F41315"/>
    <w:rsid w:val="00F50087"/>
    <w:rsid w:val="00F5223B"/>
    <w:rsid w:val="00F62B1D"/>
    <w:rsid w:val="00F62F35"/>
    <w:rsid w:val="00F67F44"/>
    <w:rsid w:val="00F742D6"/>
    <w:rsid w:val="00F763E1"/>
    <w:rsid w:val="00F770F7"/>
    <w:rsid w:val="00F77D4F"/>
    <w:rsid w:val="00F80191"/>
    <w:rsid w:val="00F80209"/>
    <w:rsid w:val="00F9208C"/>
    <w:rsid w:val="00F93D8B"/>
    <w:rsid w:val="00FA7C11"/>
    <w:rsid w:val="00FB1263"/>
    <w:rsid w:val="00FC30EF"/>
    <w:rsid w:val="00FC4AC1"/>
    <w:rsid w:val="00FC517B"/>
    <w:rsid w:val="00FC6A27"/>
    <w:rsid w:val="00FD1090"/>
    <w:rsid w:val="00FD3E96"/>
    <w:rsid w:val="00FD57EF"/>
    <w:rsid w:val="00FD75FC"/>
    <w:rsid w:val="00FE00AD"/>
    <w:rsid w:val="00FE01D5"/>
    <w:rsid w:val="00FE5E09"/>
    <w:rsid w:val="00FE6B15"/>
    <w:rsid w:val="00FF0A89"/>
    <w:rsid w:val="00FF4F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FAD60"/>
  <w15:chartTrackingRefBased/>
  <w15:docId w15:val="{51C0F724-B783-43A1-98E9-518FA8F3C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ar"/>
    <w:uiPriority w:val="9"/>
    <w:semiHidden/>
    <w:unhideWhenUsed/>
    <w:qFormat/>
    <w:rsid w:val="009F76D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aliases w:val="Título 5 AVI"/>
    <w:basedOn w:val="Prrafodelista"/>
    <w:next w:val="Normal"/>
    <w:link w:val="Ttulo5Car"/>
    <w:unhideWhenUsed/>
    <w:qFormat/>
    <w:rsid w:val="009A2825"/>
    <w:pPr>
      <w:spacing w:before="360" w:after="240"/>
      <w:ind w:left="794" w:hanging="794"/>
      <w:contextualSpacing w:val="0"/>
      <w:jc w:val="both"/>
      <w:outlineLvl w:val="4"/>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024D5"/>
    <w:pPr>
      <w:tabs>
        <w:tab w:val="center" w:pos="4252"/>
        <w:tab w:val="right" w:pos="8504"/>
      </w:tabs>
      <w:spacing w:after="0" w:line="240" w:lineRule="auto"/>
    </w:pPr>
  </w:style>
  <w:style w:type="character" w:customStyle="1" w:styleId="EncabezadoCar">
    <w:name w:val="Encabezado Car"/>
    <w:basedOn w:val="Fuentedeprrafopredeter"/>
    <w:link w:val="Encabezado"/>
    <w:rsid w:val="00D024D5"/>
  </w:style>
  <w:style w:type="paragraph" w:styleId="Piedepgina">
    <w:name w:val="footer"/>
    <w:basedOn w:val="Normal"/>
    <w:link w:val="PiedepginaCar"/>
    <w:uiPriority w:val="99"/>
    <w:unhideWhenUsed/>
    <w:rsid w:val="00D024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024D5"/>
  </w:style>
  <w:style w:type="paragraph" w:customStyle="1" w:styleId="Default">
    <w:name w:val="Default"/>
    <w:rsid w:val="001B357A"/>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1"/>
    <w:qFormat/>
    <w:rsid w:val="00A52ABF"/>
    <w:pPr>
      <w:ind w:left="720"/>
      <w:contextualSpacing/>
    </w:pPr>
  </w:style>
  <w:style w:type="paragraph" w:styleId="Textonotapie">
    <w:name w:val="footnote text"/>
    <w:basedOn w:val="Normal"/>
    <w:link w:val="TextonotapieCar"/>
    <w:uiPriority w:val="99"/>
    <w:semiHidden/>
    <w:unhideWhenUsed/>
    <w:rsid w:val="00E26AD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26ADF"/>
    <w:rPr>
      <w:sz w:val="20"/>
      <w:szCs w:val="20"/>
    </w:rPr>
  </w:style>
  <w:style w:type="character" w:customStyle="1" w:styleId="Caracteresdenotaalpie">
    <w:name w:val="Caracteres de nota al pie"/>
    <w:basedOn w:val="Fuentedeprrafopredeter"/>
    <w:rsid w:val="00E26ADF"/>
    <w:rPr>
      <w:vertAlign w:val="superscript"/>
    </w:rPr>
  </w:style>
  <w:style w:type="table" w:styleId="Tablaconcuadrcula">
    <w:name w:val="Table Grid"/>
    <w:basedOn w:val="Tablanormal"/>
    <w:uiPriority w:val="39"/>
    <w:rsid w:val="00D83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95367"/>
    <w:rPr>
      <w:sz w:val="16"/>
      <w:szCs w:val="16"/>
    </w:rPr>
  </w:style>
  <w:style w:type="paragraph" w:styleId="Textocomentario">
    <w:name w:val="annotation text"/>
    <w:basedOn w:val="Normal"/>
    <w:link w:val="TextocomentarioCar"/>
    <w:uiPriority w:val="99"/>
    <w:unhideWhenUsed/>
    <w:rsid w:val="00495367"/>
    <w:pPr>
      <w:suppressAutoHyphens/>
      <w:spacing w:after="0" w:line="240" w:lineRule="auto"/>
      <w:jc w:val="both"/>
    </w:pPr>
    <w:rPr>
      <w:rFonts w:ascii="Arial" w:eastAsia="Times New Roman" w:hAnsi="Arial" w:cs="Arial"/>
      <w:sz w:val="20"/>
      <w:szCs w:val="20"/>
      <w:lang w:eastAsia="zh-CN"/>
    </w:rPr>
  </w:style>
  <w:style w:type="character" w:customStyle="1" w:styleId="TextocomentarioCar">
    <w:name w:val="Texto comentario Car"/>
    <w:basedOn w:val="Fuentedeprrafopredeter"/>
    <w:link w:val="Textocomentario"/>
    <w:uiPriority w:val="99"/>
    <w:rsid w:val="00495367"/>
    <w:rPr>
      <w:rFonts w:ascii="Arial" w:eastAsia="Times New Roman" w:hAnsi="Arial" w:cs="Arial"/>
      <w:sz w:val="20"/>
      <w:szCs w:val="20"/>
      <w:lang w:eastAsia="zh-CN"/>
    </w:rPr>
  </w:style>
  <w:style w:type="paragraph" w:styleId="Textodeglobo">
    <w:name w:val="Balloon Text"/>
    <w:basedOn w:val="Normal"/>
    <w:link w:val="TextodegloboCar"/>
    <w:uiPriority w:val="99"/>
    <w:semiHidden/>
    <w:unhideWhenUsed/>
    <w:rsid w:val="000335B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35BA"/>
    <w:rPr>
      <w:rFonts w:ascii="Segoe UI" w:hAnsi="Segoe UI" w:cs="Segoe UI"/>
      <w:sz w:val="18"/>
      <w:szCs w:val="18"/>
    </w:rPr>
  </w:style>
  <w:style w:type="character" w:styleId="Hipervnculo">
    <w:name w:val="Hyperlink"/>
    <w:basedOn w:val="Fuentedeprrafopredeter"/>
    <w:uiPriority w:val="99"/>
    <w:unhideWhenUsed/>
    <w:rsid w:val="00D21ACF"/>
    <w:rPr>
      <w:color w:val="0563C1" w:themeColor="hyperlink"/>
      <w:u w:val="single"/>
    </w:rPr>
  </w:style>
  <w:style w:type="paragraph" w:customStyle="1" w:styleId="Tabla2AVI">
    <w:name w:val="Tabla 2 AVI"/>
    <w:basedOn w:val="Normal"/>
    <w:qFormat/>
    <w:rsid w:val="000F75A1"/>
    <w:pPr>
      <w:spacing w:before="60" w:after="60" w:line="240" w:lineRule="auto"/>
      <w:jc w:val="center"/>
    </w:pPr>
    <w:rPr>
      <w:sz w:val="20"/>
    </w:rPr>
  </w:style>
  <w:style w:type="paragraph" w:styleId="Revisin">
    <w:name w:val="Revision"/>
    <w:hidden/>
    <w:uiPriority w:val="99"/>
    <w:semiHidden/>
    <w:rsid w:val="001D7AC4"/>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C33959"/>
    <w:pPr>
      <w:suppressAutoHyphens w:val="0"/>
      <w:spacing w:after="160"/>
      <w:jc w:val="left"/>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C33959"/>
    <w:rPr>
      <w:rFonts w:ascii="Arial" w:eastAsia="Times New Roman" w:hAnsi="Arial" w:cs="Arial"/>
      <w:b/>
      <w:bCs/>
      <w:sz w:val="20"/>
      <w:szCs w:val="20"/>
      <w:lang w:eastAsia="zh-CN"/>
    </w:rPr>
  </w:style>
  <w:style w:type="character" w:styleId="Hipervnculovisitado">
    <w:name w:val="FollowedHyperlink"/>
    <w:basedOn w:val="Fuentedeprrafopredeter"/>
    <w:uiPriority w:val="99"/>
    <w:semiHidden/>
    <w:unhideWhenUsed/>
    <w:rsid w:val="00B023FC"/>
    <w:rPr>
      <w:color w:val="954F72" w:themeColor="followedHyperlink"/>
      <w:u w:val="single"/>
    </w:rPr>
  </w:style>
  <w:style w:type="character" w:customStyle="1" w:styleId="Ttulo5Car">
    <w:name w:val="Título 5 Car"/>
    <w:aliases w:val="Título 5 AVI Car"/>
    <w:basedOn w:val="Fuentedeprrafopredeter"/>
    <w:link w:val="Ttulo5"/>
    <w:rsid w:val="009A2825"/>
    <w:rPr>
      <w:b/>
    </w:rPr>
  </w:style>
  <w:style w:type="character" w:customStyle="1" w:styleId="cf01">
    <w:name w:val="cf01"/>
    <w:basedOn w:val="Fuentedeprrafopredeter"/>
    <w:rsid w:val="00F2604A"/>
    <w:rPr>
      <w:rFonts w:ascii="Segoe UI" w:hAnsi="Segoe UI" w:cs="Segoe UI" w:hint="default"/>
      <w:sz w:val="18"/>
      <w:szCs w:val="18"/>
    </w:rPr>
  </w:style>
  <w:style w:type="character" w:customStyle="1" w:styleId="Ttulo3Car">
    <w:name w:val="Título 3 Car"/>
    <w:basedOn w:val="Fuentedeprrafopredeter"/>
    <w:link w:val="Ttulo3"/>
    <w:uiPriority w:val="9"/>
    <w:semiHidden/>
    <w:rsid w:val="009F76D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1580">
      <w:bodyDiv w:val="1"/>
      <w:marLeft w:val="0"/>
      <w:marRight w:val="0"/>
      <w:marTop w:val="0"/>
      <w:marBottom w:val="0"/>
      <w:divBdr>
        <w:top w:val="none" w:sz="0" w:space="0" w:color="auto"/>
        <w:left w:val="none" w:sz="0" w:space="0" w:color="auto"/>
        <w:bottom w:val="none" w:sz="0" w:space="0" w:color="auto"/>
        <w:right w:val="none" w:sz="0" w:space="0" w:color="auto"/>
      </w:divBdr>
    </w:div>
    <w:div w:id="74010953">
      <w:bodyDiv w:val="1"/>
      <w:marLeft w:val="0"/>
      <w:marRight w:val="0"/>
      <w:marTop w:val="0"/>
      <w:marBottom w:val="0"/>
      <w:divBdr>
        <w:top w:val="none" w:sz="0" w:space="0" w:color="auto"/>
        <w:left w:val="none" w:sz="0" w:space="0" w:color="auto"/>
        <w:bottom w:val="none" w:sz="0" w:space="0" w:color="auto"/>
        <w:right w:val="none" w:sz="0" w:space="0" w:color="auto"/>
      </w:divBdr>
    </w:div>
    <w:div w:id="932593141">
      <w:bodyDiv w:val="1"/>
      <w:marLeft w:val="0"/>
      <w:marRight w:val="0"/>
      <w:marTop w:val="0"/>
      <w:marBottom w:val="0"/>
      <w:divBdr>
        <w:top w:val="none" w:sz="0" w:space="0" w:color="auto"/>
        <w:left w:val="none" w:sz="0" w:space="0" w:color="auto"/>
        <w:bottom w:val="none" w:sz="0" w:space="0" w:color="auto"/>
        <w:right w:val="none" w:sz="0" w:space="0" w:color="auto"/>
      </w:divBdr>
    </w:div>
    <w:div w:id="1049300612">
      <w:bodyDiv w:val="1"/>
      <w:marLeft w:val="0"/>
      <w:marRight w:val="0"/>
      <w:marTop w:val="0"/>
      <w:marBottom w:val="0"/>
      <w:divBdr>
        <w:top w:val="none" w:sz="0" w:space="0" w:color="auto"/>
        <w:left w:val="none" w:sz="0" w:space="0" w:color="auto"/>
        <w:bottom w:val="none" w:sz="0" w:space="0" w:color="auto"/>
        <w:right w:val="none" w:sz="0" w:space="0" w:color="auto"/>
      </w:divBdr>
    </w:div>
    <w:div w:id="1117600666">
      <w:bodyDiv w:val="1"/>
      <w:marLeft w:val="0"/>
      <w:marRight w:val="0"/>
      <w:marTop w:val="0"/>
      <w:marBottom w:val="0"/>
      <w:divBdr>
        <w:top w:val="none" w:sz="0" w:space="0" w:color="auto"/>
        <w:left w:val="none" w:sz="0" w:space="0" w:color="auto"/>
        <w:bottom w:val="none" w:sz="0" w:space="0" w:color="auto"/>
        <w:right w:val="none" w:sz="0" w:space="0" w:color="auto"/>
      </w:divBdr>
    </w:div>
    <w:div w:id="1206258073">
      <w:bodyDiv w:val="1"/>
      <w:marLeft w:val="0"/>
      <w:marRight w:val="0"/>
      <w:marTop w:val="0"/>
      <w:marBottom w:val="0"/>
      <w:divBdr>
        <w:top w:val="none" w:sz="0" w:space="0" w:color="auto"/>
        <w:left w:val="none" w:sz="0" w:space="0" w:color="auto"/>
        <w:bottom w:val="none" w:sz="0" w:space="0" w:color="auto"/>
        <w:right w:val="none" w:sz="0" w:space="0" w:color="auto"/>
      </w:divBdr>
    </w:div>
    <w:div w:id="1240751441">
      <w:bodyDiv w:val="1"/>
      <w:marLeft w:val="0"/>
      <w:marRight w:val="0"/>
      <w:marTop w:val="0"/>
      <w:marBottom w:val="0"/>
      <w:divBdr>
        <w:top w:val="none" w:sz="0" w:space="0" w:color="auto"/>
        <w:left w:val="none" w:sz="0" w:space="0" w:color="auto"/>
        <w:bottom w:val="none" w:sz="0" w:space="0" w:color="auto"/>
        <w:right w:val="none" w:sz="0" w:space="0" w:color="auto"/>
      </w:divBdr>
    </w:div>
    <w:div w:id="1433743155">
      <w:bodyDiv w:val="1"/>
      <w:marLeft w:val="0"/>
      <w:marRight w:val="0"/>
      <w:marTop w:val="0"/>
      <w:marBottom w:val="0"/>
      <w:divBdr>
        <w:top w:val="none" w:sz="0" w:space="0" w:color="auto"/>
        <w:left w:val="none" w:sz="0" w:space="0" w:color="auto"/>
        <w:bottom w:val="none" w:sz="0" w:space="0" w:color="auto"/>
        <w:right w:val="none" w:sz="0" w:space="0" w:color="auto"/>
      </w:divBdr>
    </w:div>
    <w:div w:id="1702322042">
      <w:bodyDiv w:val="1"/>
      <w:marLeft w:val="0"/>
      <w:marRight w:val="0"/>
      <w:marTop w:val="0"/>
      <w:marBottom w:val="0"/>
      <w:divBdr>
        <w:top w:val="none" w:sz="0" w:space="0" w:color="auto"/>
        <w:left w:val="none" w:sz="0" w:space="0" w:color="auto"/>
        <w:bottom w:val="none" w:sz="0" w:space="0" w:color="auto"/>
        <w:right w:val="none" w:sz="0" w:space="0" w:color="auto"/>
      </w:divBdr>
    </w:div>
    <w:div w:id="20001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p.hacienda.gob.es/bdnstrans/GE/es/concesiones"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innoavi.es/es/justificacion/"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E3083-5D4E-4F8F-B5BE-9952B58F3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15</Pages>
  <Words>7469</Words>
  <Characters>40333</Characters>
  <Application>Microsoft Office Word</Application>
  <DocSecurity>0</DocSecurity>
  <Lines>1440</Lines>
  <Paragraphs>423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Tarin Tamarit</dc:creator>
  <cp:keywords/>
  <dc:description/>
  <cp:lastModifiedBy>Silvia Sanchez Salvo</cp:lastModifiedBy>
  <cp:revision>6</cp:revision>
  <cp:lastPrinted>2019-07-24T07:33:00Z</cp:lastPrinted>
  <dcterms:created xsi:type="dcterms:W3CDTF">2025-12-18T14:30:00Z</dcterms:created>
  <dcterms:modified xsi:type="dcterms:W3CDTF">2025-12-18T15:48:00Z</dcterms:modified>
</cp:coreProperties>
</file>